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932"/>
        <w:gridCol w:w="5971"/>
        <w:gridCol w:w="573"/>
        <w:gridCol w:w="518"/>
        <w:gridCol w:w="4217"/>
      </w:tblGrid>
      <w:tr w:rsidR="00085616" w:rsidRPr="003717F6" w14:paraId="30A7E5EF" w14:textId="77777777" w:rsidTr="00085616">
        <w:trPr>
          <w:cantSplit/>
          <w:trHeight w:val="1025"/>
          <w:tblHeader/>
          <w:jc w:val="center"/>
        </w:trPr>
        <w:tc>
          <w:tcPr>
            <w:tcW w:w="5000" w:type="pct"/>
            <w:gridSpan w:val="5"/>
            <w:tcBorders>
              <w:top w:val="nil"/>
              <w:left w:val="nil"/>
              <w:right w:val="nil"/>
            </w:tcBorders>
            <w:shd w:val="clear" w:color="auto" w:fill="auto"/>
            <w:vAlign w:val="center"/>
          </w:tcPr>
          <w:p w14:paraId="156106E3" w14:textId="77777777" w:rsidR="00085616" w:rsidRDefault="00085616" w:rsidP="00085616">
            <w:pPr>
              <w:rPr>
                <w:rFonts w:ascii="Open Sans" w:hAnsi="Open Sans" w:cs="Open Sans"/>
                <w:b/>
                <w:sz w:val="24"/>
                <w:szCs w:val="24"/>
              </w:rPr>
            </w:pPr>
            <w:r w:rsidRPr="002A5CAF">
              <w:rPr>
                <w:rFonts w:ascii="Open Sans" w:hAnsi="Open Sans" w:cs="Open Sans"/>
                <w:b/>
                <w:sz w:val="24"/>
                <w:szCs w:val="24"/>
              </w:rPr>
              <w:t>SECTION I: NON-NEGOTIABLE ALIGNMENT CRITERIA</w:t>
            </w:r>
          </w:p>
          <w:p w14:paraId="4651E27E" w14:textId="77777777" w:rsidR="00085616" w:rsidRPr="00414240" w:rsidRDefault="00085616" w:rsidP="00085616">
            <w:pPr>
              <w:rPr>
                <w:rFonts w:ascii="Open Sans" w:hAnsi="Open Sans" w:cs="Open Sans"/>
                <w:b/>
                <w:sz w:val="24"/>
                <w:szCs w:val="24"/>
              </w:rPr>
            </w:pPr>
            <w:r w:rsidRPr="002A5CAF">
              <w:rPr>
                <w:rFonts w:ascii="Open Sans" w:hAnsi="Open Sans" w:cs="Open Sans"/>
                <w:i/>
                <w:sz w:val="24"/>
                <w:szCs w:val="24"/>
              </w:rPr>
              <w:t>All submissions must be aligned to 100% of the Tennessee Mathematics St</w:t>
            </w:r>
            <w:r>
              <w:rPr>
                <w:rFonts w:ascii="Open Sans" w:hAnsi="Open Sans" w:cs="Open Sans"/>
                <w:i/>
                <w:sz w:val="24"/>
                <w:szCs w:val="24"/>
              </w:rPr>
              <w:t xml:space="preserve">andards and therefore must meet </w:t>
            </w:r>
            <w:r w:rsidRPr="002A5CAF">
              <w:rPr>
                <w:rFonts w:ascii="Open Sans" w:hAnsi="Open Sans" w:cs="Open Sans"/>
                <w:i/>
                <w:sz w:val="24"/>
                <w:szCs w:val="24"/>
              </w:rPr>
              <w:t xml:space="preserve">the non-negotiable criteria of Section I prior to moving to Section II. </w:t>
            </w:r>
          </w:p>
          <w:p w14:paraId="4E6AE62C" w14:textId="77777777" w:rsidR="00085616" w:rsidRPr="002A5CAF" w:rsidRDefault="00085616" w:rsidP="00085616">
            <w:pPr>
              <w:ind w:left="720" w:right="810"/>
              <w:rPr>
                <w:rFonts w:ascii="Open Sans" w:hAnsi="Open Sans" w:cs="Open Sans"/>
                <w:i/>
                <w:sz w:val="24"/>
                <w:szCs w:val="24"/>
              </w:rPr>
            </w:pPr>
          </w:p>
          <w:p w14:paraId="1BAC00D0" w14:textId="32EE051E" w:rsidR="00085616" w:rsidRPr="00BF4BC8" w:rsidRDefault="00085616" w:rsidP="00085616">
            <w:pPr>
              <w:rPr>
                <w:rFonts w:ascii="Open Sans" w:hAnsi="Open Sans" w:cs="Open Sans"/>
                <w:b/>
              </w:rPr>
            </w:pPr>
            <w:r w:rsidRPr="00BF4BC8">
              <w:rPr>
                <w:rFonts w:ascii="Open Sans" w:hAnsi="Open Sans" w:cs="Open Sans"/>
                <w:i/>
              </w:rPr>
              <w:t xml:space="preserve">Note: The Tennessee standards including the introduction and grade level standards appropriate to this screening instrument and this screening instrument should be read in full prior to reviewing materials. </w:t>
            </w:r>
            <w:r w:rsidRPr="00BF4BC8">
              <w:rPr>
                <w:rFonts w:ascii="Open Sans" w:hAnsi="Open Sans" w:cs="Open Sans"/>
              </w:rPr>
              <w:t xml:space="preserve">Evaluators </w:t>
            </w:r>
            <w:r w:rsidRPr="00BF4BC8">
              <w:rPr>
                <w:rFonts w:ascii="Open Sans" w:eastAsia="Times New Roman" w:hAnsi="Open Sans" w:cs="Open Sans"/>
              </w:rPr>
              <w:t xml:space="preserve">of materials must be well versed in the standards for the grade/course(s) aligned to the materials in question, how the content fits into the progressions in the content standards, and the expectations of the standards. </w:t>
            </w:r>
            <w:r w:rsidR="00BF4BC8" w:rsidRPr="00BF4BC8">
              <w:rPr>
                <w:rFonts w:ascii="Open Sans" w:hAnsi="Open Sans" w:cs="Open Sans"/>
                <w:color w:val="000000"/>
              </w:rPr>
              <w:t>The color coding in column 1 is light green</w:t>
            </w:r>
            <w:r w:rsidR="00BF4BC8" w:rsidRPr="00BF4BC8">
              <w:rPr>
                <w:rStyle w:val="apple-converted-space"/>
                <w:rFonts w:ascii="Open Sans" w:hAnsi="Open Sans" w:cs="Open Sans"/>
                <w:color w:val="000000"/>
              </w:rPr>
              <w:t> </w:t>
            </w:r>
            <w:r w:rsidR="00BF4BC8" w:rsidRPr="00BF4BC8">
              <w:rPr>
                <w:rFonts w:ascii="Open Sans" w:hAnsi="Open Sans" w:cs="Open Sans"/>
                <w:color w:val="000000"/>
              </w:rPr>
              <w:t>(grayscale if printing black and white)</w:t>
            </w:r>
            <w:r w:rsidR="00BF4BC8" w:rsidRPr="00BF4BC8">
              <w:rPr>
                <w:rStyle w:val="apple-converted-space"/>
                <w:rFonts w:ascii="Open Sans" w:hAnsi="Open Sans" w:cs="Open Sans"/>
                <w:color w:val="000000"/>
              </w:rPr>
              <w:t> </w:t>
            </w:r>
            <w:r w:rsidR="00BF4BC8" w:rsidRPr="00BF4BC8">
              <w:rPr>
                <w:rFonts w:ascii="Open Sans" w:hAnsi="Open Sans" w:cs="Open Sans"/>
                <w:color w:val="000000"/>
              </w:rPr>
              <w:t>for the major work of the grade and no color for the supporting standards.</w:t>
            </w:r>
          </w:p>
        </w:tc>
      </w:tr>
      <w:tr w:rsidR="00AE4885" w:rsidRPr="003717F6" w14:paraId="45D250DA" w14:textId="77777777" w:rsidTr="00910A4D">
        <w:trPr>
          <w:cantSplit/>
          <w:trHeight w:val="1025"/>
          <w:tblHeader/>
          <w:jc w:val="center"/>
        </w:trPr>
        <w:tc>
          <w:tcPr>
            <w:tcW w:w="5000" w:type="pct"/>
            <w:gridSpan w:val="5"/>
            <w:shd w:val="clear" w:color="auto" w:fill="D9D9D9" w:themeFill="background1" w:themeFillShade="D9"/>
            <w:vAlign w:val="center"/>
          </w:tcPr>
          <w:p w14:paraId="147E8B13" w14:textId="20E0CB91" w:rsidR="00AE4885" w:rsidRPr="003717F6" w:rsidRDefault="00AE4885" w:rsidP="00910A4D">
            <w:pPr>
              <w:jc w:val="center"/>
              <w:rPr>
                <w:rFonts w:ascii="Open Sans" w:hAnsi="Open Sans" w:cs="Open Sans"/>
                <w:b/>
                <w:sz w:val="20"/>
                <w:szCs w:val="20"/>
              </w:rPr>
            </w:pPr>
            <w:r w:rsidRPr="003717F6">
              <w:rPr>
                <w:rFonts w:ascii="Open Sans" w:hAnsi="Open Sans" w:cs="Open Sans"/>
                <w:b/>
                <w:sz w:val="20"/>
                <w:szCs w:val="20"/>
              </w:rPr>
              <w:t>SECTION I. Alignment to Tennessee State Mathematics Standards</w:t>
            </w:r>
          </w:p>
          <w:p w14:paraId="55AA1677" w14:textId="77777777" w:rsidR="00AE4885" w:rsidRPr="003717F6" w:rsidRDefault="00AE4885" w:rsidP="00910A4D">
            <w:pPr>
              <w:rPr>
                <w:rFonts w:ascii="Open Sans" w:hAnsi="Open Sans" w:cs="Open Sans"/>
              </w:rPr>
            </w:pPr>
          </w:p>
          <w:p w14:paraId="792CC6C4" w14:textId="28EB4B3B" w:rsidR="00AE4885" w:rsidRPr="003717F6" w:rsidRDefault="00AE4885" w:rsidP="00DC2B6F">
            <w:pPr>
              <w:rPr>
                <w:rFonts w:ascii="Open Sans" w:hAnsi="Open Sans" w:cs="Open Sans"/>
                <w:b/>
                <w:i/>
                <w:sz w:val="20"/>
                <w:szCs w:val="20"/>
              </w:rPr>
            </w:pPr>
            <w:r w:rsidRPr="003717F6">
              <w:rPr>
                <w:rFonts w:ascii="Open Sans" w:hAnsi="Open Sans" w:cs="Open Sans"/>
                <w:b/>
                <w:i/>
                <w:sz w:val="20"/>
                <w:szCs w:val="20"/>
              </w:rPr>
              <w:t xml:space="preserve">Part A. </w:t>
            </w:r>
            <w:r w:rsidR="00DC2B6F" w:rsidRPr="003717F6">
              <w:rPr>
                <w:rFonts w:ascii="Open Sans" w:hAnsi="Open Sans" w:cs="Open Sans"/>
                <w:b/>
                <w:i/>
                <w:sz w:val="20"/>
                <w:szCs w:val="20"/>
              </w:rPr>
              <w:t>Course</w:t>
            </w:r>
            <w:r w:rsidR="00B761A1" w:rsidRPr="003717F6">
              <w:rPr>
                <w:rFonts w:ascii="Open Sans" w:hAnsi="Open Sans" w:cs="Open Sans"/>
                <w:b/>
                <w:i/>
                <w:sz w:val="20"/>
                <w:szCs w:val="20"/>
              </w:rPr>
              <w:t xml:space="preserve"> Standards:  </w:t>
            </w:r>
            <w:r w:rsidRPr="003717F6">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1864F3" w:rsidRPr="003717F6" w14:paraId="38DAD6DD" w14:textId="77777777" w:rsidTr="000C2B46">
        <w:trPr>
          <w:cantSplit/>
          <w:tblHeader/>
          <w:jc w:val="center"/>
        </w:trPr>
        <w:tc>
          <w:tcPr>
            <w:tcW w:w="731" w:type="pct"/>
            <w:tcBorders>
              <w:bottom w:val="single" w:sz="4" w:space="0" w:color="auto"/>
              <w:right w:val="nil"/>
            </w:tcBorders>
            <w:shd w:val="clear" w:color="auto" w:fill="EDEDED" w:themeFill="accent3" w:themeFillTint="33"/>
          </w:tcPr>
          <w:p w14:paraId="5D56709C" w14:textId="77777777" w:rsidR="001864F3" w:rsidRPr="003717F6" w:rsidRDefault="001864F3" w:rsidP="001864F3">
            <w:pPr>
              <w:autoSpaceDE w:val="0"/>
              <w:autoSpaceDN w:val="0"/>
              <w:adjustRightInd w:val="0"/>
              <w:jc w:val="center"/>
              <w:rPr>
                <w:rFonts w:ascii="Open Sans" w:hAnsi="Open Sans" w:cs="Open Sans"/>
              </w:rPr>
            </w:pPr>
          </w:p>
        </w:tc>
        <w:tc>
          <w:tcPr>
            <w:tcW w:w="2260" w:type="pct"/>
            <w:tcBorders>
              <w:left w:val="nil"/>
            </w:tcBorders>
            <w:shd w:val="clear" w:color="auto" w:fill="EDEDED" w:themeFill="accent3" w:themeFillTint="33"/>
            <w:vAlign w:val="center"/>
          </w:tcPr>
          <w:p w14:paraId="582AF8F9" w14:textId="4B22BA96" w:rsidR="001864F3" w:rsidRPr="003717F6" w:rsidRDefault="001864F3" w:rsidP="001864F3">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The Real Number System (N.RN)</w:t>
            </w:r>
          </w:p>
        </w:tc>
        <w:tc>
          <w:tcPr>
            <w:tcW w:w="217" w:type="pct"/>
            <w:shd w:val="clear" w:color="auto" w:fill="EDEDED" w:themeFill="accent3" w:themeFillTint="33"/>
          </w:tcPr>
          <w:p w14:paraId="039E3C4E" w14:textId="1108C5EE" w:rsidR="001864F3" w:rsidRPr="003717F6" w:rsidRDefault="001864F3" w:rsidP="001864F3">
            <w:pPr>
              <w:rPr>
                <w:rFonts w:ascii="Open Sans" w:hAnsi="Open Sans" w:cs="Open Sans"/>
                <w:b/>
                <w:sz w:val="20"/>
                <w:szCs w:val="20"/>
              </w:rPr>
            </w:pPr>
            <w:r w:rsidRPr="003717F6">
              <w:rPr>
                <w:rFonts w:ascii="Open Sans" w:hAnsi="Open Sans" w:cs="Open Sans"/>
                <w:b/>
                <w:sz w:val="20"/>
                <w:szCs w:val="20"/>
              </w:rPr>
              <w:t>Yes</w:t>
            </w:r>
          </w:p>
        </w:tc>
        <w:tc>
          <w:tcPr>
            <w:tcW w:w="196" w:type="pct"/>
            <w:shd w:val="clear" w:color="auto" w:fill="EDEDED" w:themeFill="accent3" w:themeFillTint="33"/>
          </w:tcPr>
          <w:p w14:paraId="687C39A0" w14:textId="189DF3EC" w:rsidR="001864F3" w:rsidRPr="003717F6" w:rsidRDefault="001864F3" w:rsidP="001864F3">
            <w:pPr>
              <w:rPr>
                <w:rFonts w:ascii="Open Sans" w:hAnsi="Open Sans" w:cs="Open Sans"/>
                <w:b/>
                <w:sz w:val="20"/>
                <w:szCs w:val="20"/>
              </w:rPr>
            </w:pPr>
            <w:r w:rsidRPr="003717F6">
              <w:rPr>
                <w:rFonts w:ascii="Open Sans" w:hAnsi="Open Sans" w:cs="Open Sans"/>
                <w:b/>
                <w:sz w:val="20"/>
                <w:szCs w:val="20"/>
              </w:rPr>
              <w:t>No</w:t>
            </w:r>
          </w:p>
        </w:tc>
        <w:tc>
          <w:tcPr>
            <w:tcW w:w="1596" w:type="pct"/>
            <w:shd w:val="clear" w:color="auto" w:fill="EDEDED" w:themeFill="accent3" w:themeFillTint="33"/>
          </w:tcPr>
          <w:p w14:paraId="00BB9F4C" w14:textId="7EA36641" w:rsidR="001864F3" w:rsidRPr="003717F6" w:rsidRDefault="001864F3" w:rsidP="001864F3">
            <w:pPr>
              <w:rPr>
                <w:rFonts w:ascii="Open Sans" w:hAnsi="Open Sans" w:cs="Open Sans"/>
                <w:b/>
                <w:sz w:val="20"/>
                <w:szCs w:val="20"/>
              </w:rPr>
            </w:pPr>
            <w:r w:rsidRPr="003717F6">
              <w:rPr>
                <w:rFonts w:ascii="Open Sans" w:hAnsi="Open Sans" w:cs="Open Sans"/>
                <w:b/>
                <w:sz w:val="20"/>
                <w:szCs w:val="20"/>
              </w:rPr>
              <w:t>Evidence (e.g., page numbers and/or examples of inclusion)</w:t>
            </w:r>
          </w:p>
        </w:tc>
      </w:tr>
      <w:tr w:rsidR="0022796B" w:rsidRPr="003717F6" w14:paraId="569DEFBE" w14:textId="77777777" w:rsidTr="000C2B46">
        <w:trPr>
          <w:cantSplit/>
          <w:trHeight w:val="305"/>
          <w:tblHeader/>
          <w:jc w:val="center"/>
        </w:trPr>
        <w:tc>
          <w:tcPr>
            <w:tcW w:w="731" w:type="pct"/>
            <w:tcBorders>
              <w:top w:val="single" w:sz="4" w:space="0" w:color="auto"/>
            </w:tcBorders>
            <w:shd w:val="clear" w:color="auto" w:fill="FFFFFF" w:themeFill="background1"/>
            <w:vAlign w:val="center"/>
          </w:tcPr>
          <w:p w14:paraId="71312BBE" w14:textId="708D45B2" w:rsidR="0022796B" w:rsidRPr="003717F6" w:rsidRDefault="0022796B" w:rsidP="005C1C5E">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A. Use properties of rational and irrational numbers.</w:t>
            </w:r>
          </w:p>
        </w:tc>
        <w:tc>
          <w:tcPr>
            <w:tcW w:w="2260" w:type="pct"/>
            <w:shd w:val="clear" w:color="auto" w:fill="auto"/>
          </w:tcPr>
          <w:p w14:paraId="64B22445" w14:textId="51009BF4" w:rsidR="0022796B" w:rsidRPr="003717F6" w:rsidRDefault="0022796B" w:rsidP="005C1C5E">
            <w:pPr>
              <w:autoSpaceDE w:val="0"/>
              <w:autoSpaceDN w:val="0"/>
              <w:adjustRightInd w:val="0"/>
              <w:rPr>
                <w:rFonts w:ascii="Open Sans" w:hAnsi="Open Sans" w:cs="Open Sans"/>
                <w:i/>
                <w:sz w:val="16"/>
                <w:szCs w:val="16"/>
              </w:rPr>
            </w:pPr>
            <w:r w:rsidRPr="003717F6">
              <w:rPr>
                <w:rFonts w:ascii="Open Sans" w:hAnsi="Open Sans" w:cs="Open Sans"/>
                <w:b/>
                <w:bCs/>
                <w:sz w:val="20"/>
                <w:szCs w:val="20"/>
              </w:rPr>
              <w:t xml:space="preserve">B.N.RN.A.1. </w:t>
            </w:r>
            <w:r w:rsidRPr="003717F6">
              <w:rPr>
                <w:rFonts w:ascii="Open Sans" w:hAnsi="Open Sans" w:cs="Open Sans"/>
                <w:bCs/>
                <w:sz w:val="20"/>
                <w:szCs w:val="20"/>
              </w:rPr>
              <w:t>Use rational and irrational numbers in calculations and in real-world context.</w:t>
            </w:r>
          </w:p>
        </w:tc>
        <w:tc>
          <w:tcPr>
            <w:tcW w:w="217" w:type="pct"/>
          </w:tcPr>
          <w:p w14:paraId="21265AF0" w14:textId="77777777" w:rsidR="0022796B" w:rsidRPr="003717F6" w:rsidRDefault="0022796B" w:rsidP="005C1C5E">
            <w:pPr>
              <w:rPr>
                <w:rFonts w:ascii="Open Sans" w:hAnsi="Open Sans" w:cs="Open Sans"/>
                <w:sz w:val="20"/>
                <w:szCs w:val="20"/>
              </w:rPr>
            </w:pPr>
          </w:p>
        </w:tc>
        <w:tc>
          <w:tcPr>
            <w:tcW w:w="196" w:type="pct"/>
          </w:tcPr>
          <w:p w14:paraId="577B63EE" w14:textId="77777777" w:rsidR="0022796B" w:rsidRPr="003717F6" w:rsidRDefault="0022796B" w:rsidP="005C1C5E">
            <w:pPr>
              <w:rPr>
                <w:rFonts w:ascii="Open Sans" w:hAnsi="Open Sans" w:cs="Open Sans"/>
                <w:sz w:val="20"/>
                <w:szCs w:val="20"/>
              </w:rPr>
            </w:pPr>
          </w:p>
        </w:tc>
        <w:tc>
          <w:tcPr>
            <w:tcW w:w="1596" w:type="pct"/>
          </w:tcPr>
          <w:p w14:paraId="33B58AE3" w14:textId="77777777" w:rsidR="0022796B" w:rsidRPr="003717F6" w:rsidRDefault="0022796B" w:rsidP="005C1C5E">
            <w:pPr>
              <w:rPr>
                <w:rFonts w:ascii="Open Sans" w:hAnsi="Open Sans" w:cs="Open Sans"/>
                <w:sz w:val="20"/>
                <w:szCs w:val="20"/>
              </w:rPr>
            </w:pPr>
          </w:p>
        </w:tc>
      </w:tr>
      <w:tr w:rsidR="00397809" w:rsidRPr="003717F6" w14:paraId="68A94C8E" w14:textId="77777777" w:rsidTr="000C2B46">
        <w:trPr>
          <w:cantSplit/>
          <w:tblHeader/>
          <w:jc w:val="center"/>
        </w:trPr>
        <w:tc>
          <w:tcPr>
            <w:tcW w:w="731" w:type="pct"/>
            <w:tcBorders>
              <w:bottom w:val="single" w:sz="4" w:space="0" w:color="auto"/>
              <w:right w:val="nil"/>
            </w:tcBorders>
            <w:shd w:val="clear" w:color="auto" w:fill="EDEDED" w:themeFill="accent3" w:themeFillTint="33"/>
          </w:tcPr>
          <w:p w14:paraId="22AF63A9" w14:textId="77777777" w:rsidR="00397809" w:rsidRPr="003717F6" w:rsidRDefault="00397809" w:rsidP="00910A4D">
            <w:pPr>
              <w:autoSpaceDE w:val="0"/>
              <w:autoSpaceDN w:val="0"/>
              <w:adjustRightInd w:val="0"/>
              <w:jc w:val="center"/>
              <w:rPr>
                <w:rFonts w:ascii="Open Sans" w:hAnsi="Open Sans" w:cs="Open Sans"/>
              </w:rPr>
            </w:pPr>
          </w:p>
        </w:tc>
        <w:tc>
          <w:tcPr>
            <w:tcW w:w="2260" w:type="pct"/>
            <w:tcBorders>
              <w:left w:val="nil"/>
            </w:tcBorders>
            <w:shd w:val="clear" w:color="auto" w:fill="EDEDED" w:themeFill="accent3" w:themeFillTint="33"/>
            <w:vAlign w:val="center"/>
          </w:tcPr>
          <w:p w14:paraId="3D8F1EEA" w14:textId="033BA201" w:rsidR="00397809" w:rsidRPr="003717F6" w:rsidRDefault="009D2E41" w:rsidP="00397809">
            <w:pPr>
              <w:autoSpaceDE w:val="0"/>
              <w:autoSpaceDN w:val="0"/>
              <w:adjustRightInd w:val="0"/>
              <w:jc w:val="center"/>
              <w:rPr>
                <w:rFonts w:ascii="Open Sans" w:hAnsi="Open Sans" w:cs="Open Sans"/>
                <w:b/>
                <w:bCs/>
                <w:sz w:val="20"/>
                <w:szCs w:val="20"/>
              </w:rPr>
            </w:pPr>
            <w:r>
              <w:rPr>
                <w:rFonts w:ascii="Open Sans" w:hAnsi="Open Sans" w:cs="Open Sans"/>
                <w:b/>
                <w:bCs/>
                <w:sz w:val="20"/>
                <w:szCs w:val="20"/>
              </w:rPr>
              <w:t>Quantities</w:t>
            </w:r>
            <w:r w:rsidR="001952AC" w:rsidRPr="003717F6">
              <w:rPr>
                <w:rFonts w:ascii="Open Sans" w:hAnsi="Open Sans" w:cs="Open Sans"/>
                <w:b/>
                <w:bCs/>
                <w:sz w:val="20"/>
                <w:szCs w:val="20"/>
              </w:rPr>
              <w:t xml:space="preserve"> (N.Q)</w:t>
            </w:r>
          </w:p>
        </w:tc>
        <w:tc>
          <w:tcPr>
            <w:tcW w:w="217" w:type="pct"/>
            <w:shd w:val="clear" w:color="auto" w:fill="EDEDED" w:themeFill="accent3" w:themeFillTint="33"/>
          </w:tcPr>
          <w:p w14:paraId="36A1CCA7" w14:textId="26D2FAA3" w:rsidR="00397809" w:rsidRPr="003717F6" w:rsidRDefault="00397809" w:rsidP="00910A4D">
            <w:pPr>
              <w:rPr>
                <w:rFonts w:ascii="Open Sans" w:hAnsi="Open Sans" w:cs="Open Sans"/>
                <w:sz w:val="20"/>
                <w:szCs w:val="20"/>
              </w:rPr>
            </w:pPr>
            <w:r w:rsidRPr="003717F6">
              <w:rPr>
                <w:rFonts w:ascii="Open Sans" w:hAnsi="Open Sans" w:cs="Open Sans"/>
                <w:b/>
                <w:sz w:val="20"/>
                <w:szCs w:val="20"/>
              </w:rPr>
              <w:t>Yes</w:t>
            </w:r>
          </w:p>
        </w:tc>
        <w:tc>
          <w:tcPr>
            <w:tcW w:w="196" w:type="pct"/>
            <w:shd w:val="clear" w:color="auto" w:fill="EDEDED" w:themeFill="accent3" w:themeFillTint="33"/>
          </w:tcPr>
          <w:p w14:paraId="7834EDBE" w14:textId="13567436" w:rsidR="00397809" w:rsidRPr="003717F6" w:rsidRDefault="00397809" w:rsidP="00910A4D">
            <w:pPr>
              <w:rPr>
                <w:rFonts w:ascii="Open Sans" w:hAnsi="Open Sans" w:cs="Open Sans"/>
                <w:sz w:val="20"/>
                <w:szCs w:val="20"/>
              </w:rPr>
            </w:pPr>
            <w:r w:rsidRPr="003717F6">
              <w:rPr>
                <w:rFonts w:ascii="Open Sans" w:hAnsi="Open Sans" w:cs="Open Sans"/>
                <w:b/>
                <w:sz w:val="20"/>
                <w:szCs w:val="20"/>
              </w:rPr>
              <w:t>No</w:t>
            </w:r>
          </w:p>
        </w:tc>
        <w:tc>
          <w:tcPr>
            <w:tcW w:w="1596" w:type="pct"/>
            <w:shd w:val="clear" w:color="auto" w:fill="EDEDED" w:themeFill="accent3" w:themeFillTint="33"/>
          </w:tcPr>
          <w:p w14:paraId="21919261" w14:textId="1894E5A2" w:rsidR="00397809" w:rsidRPr="003717F6" w:rsidRDefault="00397809" w:rsidP="00910A4D">
            <w:pPr>
              <w:rPr>
                <w:rFonts w:ascii="Open Sans" w:hAnsi="Open Sans" w:cs="Open Sans"/>
                <w:sz w:val="20"/>
                <w:szCs w:val="20"/>
              </w:rPr>
            </w:pPr>
            <w:r w:rsidRPr="003717F6">
              <w:rPr>
                <w:rFonts w:ascii="Open Sans" w:hAnsi="Open Sans" w:cs="Open Sans"/>
                <w:b/>
                <w:sz w:val="20"/>
                <w:szCs w:val="20"/>
              </w:rPr>
              <w:t>Evidence (e.g., page numbers and/or examples of inclusion)</w:t>
            </w:r>
          </w:p>
        </w:tc>
      </w:tr>
      <w:tr w:rsidR="0022796B" w:rsidRPr="003717F6" w14:paraId="663DF5B7" w14:textId="77777777" w:rsidTr="00085616">
        <w:trPr>
          <w:cantSplit/>
          <w:trHeight w:val="1178"/>
          <w:tblHeader/>
          <w:jc w:val="center"/>
        </w:trPr>
        <w:tc>
          <w:tcPr>
            <w:tcW w:w="731" w:type="pct"/>
            <w:tcBorders>
              <w:top w:val="single" w:sz="4" w:space="0" w:color="auto"/>
              <w:bottom w:val="nil"/>
            </w:tcBorders>
            <w:shd w:val="clear" w:color="auto" w:fill="FFFFFF" w:themeFill="background1"/>
            <w:vAlign w:val="center"/>
          </w:tcPr>
          <w:p w14:paraId="5D2EC233" w14:textId="01443B7E" w:rsidR="0022796B" w:rsidRPr="003717F6" w:rsidRDefault="00613A23" w:rsidP="00085616">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A. Reason quantitatively and use units to solve problems.</w:t>
            </w:r>
          </w:p>
        </w:tc>
        <w:tc>
          <w:tcPr>
            <w:tcW w:w="2260" w:type="pct"/>
            <w:shd w:val="clear" w:color="auto" w:fill="auto"/>
          </w:tcPr>
          <w:p w14:paraId="65DCF764" w14:textId="25990632" w:rsidR="0022796B" w:rsidRPr="003717F6" w:rsidRDefault="00613A23" w:rsidP="002F46F6">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B.N.Q.A.1 </w:t>
            </w:r>
            <w:r w:rsidRPr="003717F6">
              <w:rPr>
                <w:rFonts w:ascii="Open Sans" w:hAnsi="Open Sans" w:cs="Open Sans"/>
                <w:bCs/>
                <w:sz w:val="20"/>
                <w:szCs w:val="20"/>
              </w:rPr>
              <w:t>Use units as a way to understand problems and to guide the solution of multi-step problems; choose and interpret units consistently in formulas; choose and interpret the scale and the origin in graphs and data displays.</w:t>
            </w:r>
          </w:p>
        </w:tc>
        <w:tc>
          <w:tcPr>
            <w:tcW w:w="217" w:type="pct"/>
          </w:tcPr>
          <w:p w14:paraId="690BA180" w14:textId="77777777" w:rsidR="0022796B" w:rsidRPr="003717F6" w:rsidRDefault="0022796B" w:rsidP="00910A4D">
            <w:pPr>
              <w:rPr>
                <w:rFonts w:ascii="Open Sans" w:hAnsi="Open Sans" w:cs="Open Sans"/>
                <w:sz w:val="20"/>
                <w:szCs w:val="20"/>
              </w:rPr>
            </w:pPr>
          </w:p>
        </w:tc>
        <w:tc>
          <w:tcPr>
            <w:tcW w:w="196" w:type="pct"/>
          </w:tcPr>
          <w:p w14:paraId="7E3F9419" w14:textId="77777777" w:rsidR="0022796B" w:rsidRPr="003717F6" w:rsidRDefault="0022796B" w:rsidP="00910A4D">
            <w:pPr>
              <w:rPr>
                <w:rFonts w:ascii="Open Sans" w:hAnsi="Open Sans" w:cs="Open Sans"/>
                <w:sz w:val="20"/>
                <w:szCs w:val="20"/>
              </w:rPr>
            </w:pPr>
          </w:p>
        </w:tc>
        <w:tc>
          <w:tcPr>
            <w:tcW w:w="1596" w:type="pct"/>
          </w:tcPr>
          <w:p w14:paraId="682172CC" w14:textId="77777777" w:rsidR="0022796B" w:rsidRPr="003717F6" w:rsidRDefault="0022796B" w:rsidP="00910A4D">
            <w:pPr>
              <w:rPr>
                <w:rFonts w:ascii="Open Sans" w:hAnsi="Open Sans" w:cs="Open Sans"/>
                <w:sz w:val="20"/>
                <w:szCs w:val="20"/>
              </w:rPr>
            </w:pPr>
          </w:p>
        </w:tc>
      </w:tr>
      <w:tr w:rsidR="00AE4885" w:rsidRPr="003717F6" w14:paraId="7D70DB79" w14:textId="77777777" w:rsidTr="000C2B46">
        <w:trPr>
          <w:cantSplit/>
          <w:trHeight w:val="602"/>
          <w:tblHeader/>
          <w:jc w:val="center"/>
        </w:trPr>
        <w:tc>
          <w:tcPr>
            <w:tcW w:w="731" w:type="pct"/>
            <w:tcBorders>
              <w:top w:val="nil"/>
              <w:bottom w:val="nil"/>
            </w:tcBorders>
            <w:shd w:val="clear" w:color="auto" w:fill="FFFFFF" w:themeFill="background1"/>
            <w:vAlign w:val="center"/>
          </w:tcPr>
          <w:p w14:paraId="69A30E84" w14:textId="6A4557BF" w:rsidR="00AE4885" w:rsidRPr="003717F6" w:rsidRDefault="00AE4885" w:rsidP="00BF4BC8">
            <w:pPr>
              <w:autoSpaceDE w:val="0"/>
              <w:autoSpaceDN w:val="0"/>
              <w:adjustRightInd w:val="0"/>
              <w:rPr>
                <w:rFonts w:ascii="Open Sans" w:hAnsi="Open Sans" w:cs="Open Sans"/>
                <w:b/>
                <w:bCs/>
                <w:sz w:val="20"/>
                <w:szCs w:val="20"/>
              </w:rPr>
            </w:pPr>
          </w:p>
        </w:tc>
        <w:tc>
          <w:tcPr>
            <w:tcW w:w="2260" w:type="pct"/>
            <w:shd w:val="clear" w:color="auto" w:fill="auto"/>
          </w:tcPr>
          <w:p w14:paraId="12B213A3" w14:textId="1DCA0DA6" w:rsidR="002F46F6" w:rsidRPr="003717F6" w:rsidRDefault="00613A23" w:rsidP="00CB6ED1">
            <w:pPr>
              <w:autoSpaceDE w:val="0"/>
              <w:autoSpaceDN w:val="0"/>
              <w:adjustRightInd w:val="0"/>
              <w:rPr>
                <w:rFonts w:ascii="Open Sans" w:hAnsi="Open Sans" w:cs="Open Sans"/>
                <w:sz w:val="20"/>
                <w:szCs w:val="20"/>
              </w:rPr>
            </w:pPr>
            <w:r w:rsidRPr="003717F6">
              <w:rPr>
                <w:rFonts w:ascii="Open Sans" w:hAnsi="Open Sans" w:cs="Open Sans"/>
                <w:b/>
                <w:bCs/>
                <w:sz w:val="20"/>
                <w:szCs w:val="20"/>
              </w:rPr>
              <w:t xml:space="preserve">B.N.Q.A.2 </w:t>
            </w:r>
            <w:r w:rsidRPr="003717F6">
              <w:rPr>
                <w:rFonts w:ascii="Open Sans" w:hAnsi="Open Sans" w:cs="Open Sans"/>
                <w:bCs/>
                <w:sz w:val="20"/>
                <w:szCs w:val="20"/>
              </w:rPr>
              <w:t>Define appropriate quantities for the purpose of descriptive modeling.</w:t>
            </w:r>
          </w:p>
        </w:tc>
        <w:tc>
          <w:tcPr>
            <w:tcW w:w="217" w:type="pct"/>
          </w:tcPr>
          <w:p w14:paraId="54A80837" w14:textId="77777777" w:rsidR="00AE4885" w:rsidRPr="003717F6" w:rsidRDefault="00AE4885" w:rsidP="00910A4D">
            <w:pPr>
              <w:rPr>
                <w:rFonts w:ascii="Open Sans" w:hAnsi="Open Sans" w:cs="Open Sans"/>
                <w:sz w:val="20"/>
                <w:szCs w:val="20"/>
              </w:rPr>
            </w:pPr>
          </w:p>
        </w:tc>
        <w:tc>
          <w:tcPr>
            <w:tcW w:w="196" w:type="pct"/>
          </w:tcPr>
          <w:p w14:paraId="4D500211" w14:textId="77777777" w:rsidR="00AE4885" w:rsidRPr="003717F6" w:rsidRDefault="00AE4885" w:rsidP="00910A4D">
            <w:pPr>
              <w:rPr>
                <w:rFonts w:ascii="Open Sans" w:hAnsi="Open Sans" w:cs="Open Sans"/>
                <w:sz w:val="20"/>
                <w:szCs w:val="20"/>
              </w:rPr>
            </w:pPr>
          </w:p>
        </w:tc>
        <w:tc>
          <w:tcPr>
            <w:tcW w:w="1596" w:type="pct"/>
          </w:tcPr>
          <w:p w14:paraId="116C2916" w14:textId="77777777" w:rsidR="00AE4885" w:rsidRPr="003717F6" w:rsidRDefault="00AE4885" w:rsidP="00910A4D">
            <w:pPr>
              <w:rPr>
                <w:rFonts w:ascii="Open Sans" w:hAnsi="Open Sans" w:cs="Open Sans"/>
                <w:sz w:val="20"/>
                <w:szCs w:val="20"/>
              </w:rPr>
            </w:pPr>
          </w:p>
        </w:tc>
      </w:tr>
      <w:tr w:rsidR="004D6FA3" w:rsidRPr="003717F6" w14:paraId="6067B6CB" w14:textId="77777777" w:rsidTr="000C2B46">
        <w:trPr>
          <w:cantSplit/>
          <w:trHeight w:val="305"/>
          <w:tblHeader/>
          <w:jc w:val="center"/>
        </w:trPr>
        <w:tc>
          <w:tcPr>
            <w:tcW w:w="731" w:type="pct"/>
            <w:tcBorders>
              <w:top w:val="nil"/>
            </w:tcBorders>
            <w:shd w:val="clear" w:color="auto" w:fill="FFFFFF" w:themeFill="background1"/>
            <w:vAlign w:val="center"/>
          </w:tcPr>
          <w:p w14:paraId="7DB667D1" w14:textId="77777777" w:rsidR="004D6FA3" w:rsidRPr="003717F6" w:rsidRDefault="004D6FA3" w:rsidP="00910A4D">
            <w:pPr>
              <w:autoSpaceDE w:val="0"/>
              <w:autoSpaceDN w:val="0"/>
              <w:adjustRightInd w:val="0"/>
              <w:jc w:val="center"/>
              <w:rPr>
                <w:rFonts w:ascii="Open Sans" w:hAnsi="Open Sans" w:cs="Open Sans"/>
                <w:b/>
                <w:bCs/>
                <w:sz w:val="20"/>
                <w:szCs w:val="20"/>
              </w:rPr>
            </w:pPr>
          </w:p>
        </w:tc>
        <w:tc>
          <w:tcPr>
            <w:tcW w:w="2260" w:type="pct"/>
            <w:shd w:val="clear" w:color="auto" w:fill="auto"/>
          </w:tcPr>
          <w:p w14:paraId="59B9C2BF" w14:textId="7EC773F7" w:rsidR="004D6FA3" w:rsidRPr="003717F6" w:rsidRDefault="004D6FA3" w:rsidP="002F46F6">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B.N.Q.A.3 </w:t>
            </w:r>
            <w:r w:rsidRPr="003717F6">
              <w:rPr>
                <w:rFonts w:ascii="Open Sans" w:hAnsi="Open Sans" w:cs="Open Sans"/>
                <w:bCs/>
                <w:sz w:val="20"/>
                <w:szCs w:val="20"/>
              </w:rPr>
              <w:t>Solve problems involving squares, square roots of numbers, cubes, and cube roots of numbers.</w:t>
            </w:r>
          </w:p>
        </w:tc>
        <w:tc>
          <w:tcPr>
            <w:tcW w:w="217" w:type="pct"/>
          </w:tcPr>
          <w:p w14:paraId="4671031C" w14:textId="77777777" w:rsidR="004D6FA3" w:rsidRPr="003717F6" w:rsidRDefault="004D6FA3" w:rsidP="00910A4D">
            <w:pPr>
              <w:rPr>
                <w:rFonts w:ascii="Open Sans" w:hAnsi="Open Sans" w:cs="Open Sans"/>
                <w:sz w:val="20"/>
                <w:szCs w:val="20"/>
              </w:rPr>
            </w:pPr>
          </w:p>
        </w:tc>
        <w:tc>
          <w:tcPr>
            <w:tcW w:w="196" w:type="pct"/>
          </w:tcPr>
          <w:p w14:paraId="78912E52" w14:textId="77777777" w:rsidR="004D6FA3" w:rsidRPr="003717F6" w:rsidRDefault="004D6FA3" w:rsidP="00910A4D">
            <w:pPr>
              <w:rPr>
                <w:rFonts w:ascii="Open Sans" w:hAnsi="Open Sans" w:cs="Open Sans"/>
                <w:sz w:val="20"/>
                <w:szCs w:val="20"/>
              </w:rPr>
            </w:pPr>
          </w:p>
        </w:tc>
        <w:tc>
          <w:tcPr>
            <w:tcW w:w="1596" w:type="pct"/>
          </w:tcPr>
          <w:p w14:paraId="74AB083B" w14:textId="77777777" w:rsidR="004D6FA3" w:rsidRPr="003717F6" w:rsidRDefault="004D6FA3" w:rsidP="00910A4D">
            <w:pPr>
              <w:rPr>
                <w:rFonts w:ascii="Open Sans" w:hAnsi="Open Sans" w:cs="Open Sans"/>
                <w:sz w:val="20"/>
                <w:szCs w:val="20"/>
              </w:rPr>
            </w:pPr>
          </w:p>
        </w:tc>
      </w:tr>
      <w:tr w:rsidR="00AE4885" w:rsidRPr="003717F6" w14:paraId="1FC23FAE" w14:textId="77777777" w:rsidTr="000C2B46">
        <w:trPr>
          <w:cantSplit/>
          <w:trHeight w:val="495"/>
          <w:tblHeader/>
          <w:jc w:val="center"/>
        </w:trPr>
        <w:tc>
          <w:tcPr>
            <w:tcW w:w="2991" w:type="pct"/>
            <w:gridSpan w:val="2"/>
            <w:shd w:val="clear" w:color="auto" w:fill="F2F2F2" w:themeFill="background1" w:themeFillShade="F2"/>
            <w:vAlign w:val="center"/>
          </w:tcPr>
          <w:p w14:paraId="17144B70" w14:textId="504B2B6E" w:rsidR="00AE4885" w:rsidRPr="003717F6" w:rsidRDefault="00613A23" w:rsidP="00910A4D">
            <w:pPr>
              <w:pStyle w:val="Body"/>
              <w:tabs>
                <w:tab w:val="left" w:pos="360"/>
              </w:tabs>
              <w:spacing w:line="276" w:lineRule="auto"/>
              <w:ind w:left="90"/>
              <w:jc w:val="center"/>
              <w:rPr>
                <w:rFonts w:ascii="Open Sans" w:hAnsi="Open Sans" w:cs="Open Sans"/>
                <w:b/>
                <w:bCs/>
                <w:sz w:val="20"/>
                <w:szCs w:val="20"/>
              </w:rPr>
            </w:pPr>
            <w:r w:rsidRPr="003717F6">
              <w:rPr>
                <w:rFonts w:ascii="Open Sans" w:hAnsi="Open Sans" w:cs="Open Sans"/>
                <w:b/>
                <w:bCs/>
                <w:sz w:val="20"/>
                <w:szCs w:val="20"/>
              </w:rPr>
              <w:lastRenderedPageBreak/>
              <w:t>The Complex Number System (N.CN)</w:t>
            </w:r>
          </w:p>
        </w:tc>
        <w:tc>
          <w:tcPr>
            <w:tcW w:w="217" w:type="pct"/>
            <w:shd w:val="clear" w:color="auto" w:fill="F2F2F2" w:themeFill="background1" w:themeFillShade="F2"/>
          </w:tcPr>
          <w:p w14:paraId="009EB58C" w14:textId="77777777" w:rsidR="00AE4885" w:rsidRPr="003717F6" w:rsidRDefault="00AE4885" w:rsidP="00910A4D">
            <w:pPr>
              <w:rPr>
                <w:rFonts w:ascii="Open Sans" w:hAnsi="Open Sans" w:cs="Open Sans"/>
                <w:b/>
                <w:sz w:val="20"/>
                <w:szCs w:val="20"/>
              </w:rPr>
            </w:pPr>
            <w:r w:rsidRPr="003717F6">
              <w:rPr>
                <w:rFonts w:ascii="Open Sans" w:hAnsi="Open Sans" w:cs="Open Sans"/>
                <w:b/>
                <w:sz w:val="20"/>
                <w:szCs w:val="20"/>
              </w:rPr>
              <w:t>Yes</w:t>
            </w:r>
          </w:p>
        </w:tc>
        <w:tc>
          <w:tcPr>
            <w:tcW w:w="196" w:type="pct"/>
            <w:shd w:val="clear" w:color="auto" w:fill="F2F2F2" w:themeFill="background1" w:themeFillShade="F2"/>
          </w:tcPr>
          <w:p w14:paraId="63A775A1" w14:textId="77777777" w:rsidR="00AE4885" w:rsidRPr="003717F6" w:rsidRDefault="00AE4885" w:rsidP="00910A4D">
            <w:pPr>
              <w:rPr>
                <w:rFonts w:ascii="Open Sans" w:hAnsi="Open Sans" w:cs="Open Sans"/>
                <w:b/>
                <w:sz w:val="20"/>
                <w:szCs w:val="20"/>
              </w:rPr>
            </w:pPr>
            <w:r w:rsidRPr="003717F6">
              <w:rPr>
                <w:rFonts w:ascii="Open Sans" w:hAnsi="Open Sans" w:cs="Open Sans"/>
                <w:b/>
                <w:sz w:val="20"/>
                <w:szCs w:val="20"/>
              </w:rPr>
              <w:t>No</w:t>
            </w:r>
          </w:p>
        </w:tc>
        <w:tc>
          <w:tcPr>
            <w:tcW w:w="1596" w:type="pct"/>
            <w:shd w:val="clear" w:color="auto" w:fill="F2F2F2" w:themeFill="background1" w:themeFillShade="F2"/>
          </w:tcPr>
          <w:p w14:paraId="2A587D0E" w14:textId="77777777" w:rsidR="00AE4885" w:rsidRPr="003717F6" w:rsidRDefault="00AE4885" w:rsidP="00910A4D">
            <w:pPr>
              <w:rPr>
                <w:rFonts w:ascii="Open Sans" w:hAnsi="Open Sans" w:cs="Open Sans"/>
                <w:b/>
                <w:sz w:val="20"/>
                <w:szCs w:val="20"/>
              </w:rPr>
            </w:pPr>
            <w:r w:rsidRPr="003717F6">
              <w:rPr>
                <w:rFonts w:ascii="Open Sans" w:hAnsi="Open Sans" w:cs="Open Sans"/>
                <w:b/>
                <w:sz w:val="20"/>
                <w:szCs w:val="20"/>
              </w:rPr>
              <w:t>Evidence (e.g., page numbers and/or examples of inclusion)</w:t>
            </w:r>
          </w:p>
        </w:tc>
      </w:tr>
      <w:tr w:rsidR="00AE4885" w:rsidRPr="003717F6" w14:paraId="25B6E2BB" w14:textId="77777777" w:rsidTr="000C2B46">
        <w:trPr>
          <w:cantSplit/>
          <w:trHeight w:val="755"/>
          <w:tblHeader/>
          <w:jc w:val="center"/>
        </w:trPr>
        <w:tc>
          <w:tcPr>
            <w:tcW w:w="731" w:type="pct"/>
            <w:tcBorders>
              <w:bottom w:val="nil"/>
            </w:tcBorders>
            <w:shd w:val="clear" w:color="auto" w:fill="auto"/>
            <w:vAlign w:val="center"/>
          </w:tcPr>
          <w:p w14:paraId="152D0E45" w14:textId="77777777" w:rsidR="00085616" w:rsidRDefault="00085616" w:rsidP="007A7873">
            <w:pPr>
              <w:autoSpaceDE w:val="0"/>
              <w:autoSpaceDN w:val="0"/>
              <w:adjustRightInd w:val="0"/>
              <w:jc w:val="center"/>
              <w:rPr>
                <w:rFonts w:ascii="Open Sans" w:hAnsi="Open Sans" w:cs="Open Sans"/>
                <w:b/>
                <w:bCs/>
                <w:sz w:val="20"/>
                <w:szCs w:val="20"/>
              </w:rPr>
            </w:pPr>
          </w:p>
          <w:p w14:paraId="2A408C14" w14:textId="76326722" w:rsidR="00AE4885" w:rsidRPr="003717F6" w:rsidRDefault="00613A23" w:rsidP="007A7873">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A. Perform arithmetic operations with complex numbers.</w:t>
            </w:r>
          </w:p>
        </w:tc>
        <w:tc>
          <w:tcPr>
            <w:tcW w:w="2260" w:type="pct"/>
            <w:shd w:val="clear" w:color="auto" w:fill="auto"/>
          </w:tcPr>
          <w:p w14:paraId="5F2E1AD7" w14:textId="77777777" w:rsidR="00613A23" w:rsidRPr="003717F6" w:rsidRDefault="00613A23" w:rsidP="00613A23">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B.N.CN.A.1 </w:t>
            </w:r>
            <w:r w:rsidRPr="003717F6">
              <w:rPr>
                <w:rFonts w:ascii="Open Sans" w:hAnsi="Open Sans" w:cs="Open Sans"/>
                <w:bCs/>
                <w:sz w:val="20"/>
                <w:szCs w:val="20"/>
              </w:rPr>
              <w:t xml:space="preserve">Know there is a complex number </w:t>
            </w:r>
            <w:r w:rsidRPr="003717F6">
              <w:rPr>
                <w:rFonts w:ascii="Open Sans" w:hAnsi="Open Sans" w:cs="Open Sans"/>
                <w:bCs/>
                <w:i/>
                <w:sz w:val="20"/>
                <w:szCs w:val="20"/>
              </w:rPr>
              <w:t>i</w:t>
            </w:r>
            <w:r w:rsidRPr="003717F6">
              <w:rPr>
                <w:rFonts w:ascii="Open Sans" w:hAnsi="Open Sans" w:cs="Open Sans"/>
                <w:bCs/>
                <w:sz w:val="20"/>
                <w:szCs w:val="20"/>
              </w:rPr>
              <w:t xml:space="preserve"> such that </w:t>
            </w:r>
            <w:r w:rsidRPr="003717F6">
              <w:rPr>
                <w:rFonts w:ascii="Open Sans" w:hAnsi="Open Sans" w:cs="Open Sans"/>
                <w:bCs/>
                <w:i/>
                <w:sz w:val="20"/>
                <w:szCs w:val="20"/>
              </w:rPr>
              <w:t>i</w:t>
            </w:r>
            <w:r w:rsidRPr="003717F6">
              <w:rPr>
                <w:rFonts w:ascii="Open Sans" w:hAnsi="Open Sans" w:cs="Open Sans"/>
                <w:bCs/>
                <w:i/>
                <w:sz w:val="20"/>
                <w:szCs w:val="20"/>
                <w:vertAlign w:val="superscript"/>
              </w:rPr>
              <w:t>2</w:t>
            </w:r>
            <w:r w:rsidRPr="003717F6">
              <w:rPr>
                <w:rFonts w:ascii="Open Sans" w:hAnsi="Open Sans" w:cs="Open Sans"/>
                <w:bCs/>
                <w:sz w:val="20"/>
                <w:szCs w:val="20"/>
              </w:rPr>
              <w:t xml:space="preserve"> = -1, and every complex number has the form </w:t>
            </w:r>
            <w:r w:rsidRPr="003717F6">
              <w:rPr>
                <w:rFonts w:ascii="Open Sans" w:hAnsi="Open Sans" w:cs="Open Sans"/>
                <w:bCs/>
                <w:i/>
                <w:sz w:val="20"/>
                <w:szCs w:val="20"/>
              </w:rPr>
              <w:t>a</w:t>
            </w:r>
            <w:r w:rsidRPr="003717F6">
              <w:rPr>
                <w:rFonts w:ascii="Open Sans" w:hAnsi="Open Sans" w:cs="Open Sans"/>
                <w:bCs/>
                <w:sz w:val="20"/>
                <w:szCs w:val="20"/>
              </w:rPr>
              <w:t xml:space="preserve"> + </w:t>
            </w:r>
            <w:r w:rsidRPr="003717F6">
              <w:rPr>
                <w:rFonts w:ascii="Open Sans" w:hAnsi="Open Sans" w:cs="Open Sans"/>
                <w:bCs/>
                <w:i/>
                <w:sz w:val="20"/>
                <w:szCs w:val="20"/>
              </w:rPr>
              <w:t>bi</w:t>
            </w:r>
            <w:r w:rsidRPr="003717F6">
              <w:rPr>
                <w:rFonts w:ascii="Open Sans" w:hAnsi="Open Sans" w:cs="Open Sans"/>
                <w:bCs/>
                <w:sz w:val="20"/>
                <w:szCs w:val="20"/>
              </w:rPr>
              <w:t xml:space="preserve"> with </w:t>
            </w:r>
            <w:r w:rsidRPr="003717F6">
              <w:rPr>
                <w:rFonts w:ascii="Open Sans" w:hAnsi="Open Sans" w:cs="Open Sans"/>
                <w:bCs/>
                <w:i/>
                <w:sz w:val="20"/>
                <w:szCs w:val="20"/>
              </w:rPr>
              <w:t>a</w:t>
            </w:r>
            <w:r w:rsidRPr="003717F6">
              <w:rPr>
                <w:rFonts w:ascii="Open Sans" w:hAnsi="Open Sans" w:cs="Open Sans"/>
                <w:bCs/>
                <w:sz w:val="20"/>
                <w:szCs w:val="20"/>
              </w:rPr>
              <w:t xml:space="preserve"> and </w:t>
            </w:r>
            <w:r w:rsidRPr="003717F6">
              <w:rPr>
                <w:rFonts w:ascii="Open Sans" w:hAnsi="Open Sans" w:cs="Open Sans"/>
                <w:bCs/>
                <w:i/>
                <w:sz w:val="20"/>
                <w:szCs w:val="20"/>
              </w:rPr>
              <w:t>b</w:t>
            </w:r>
            <w:r w:rsidRPr="003717F6">
              <w:rPr>
                <w:rFonts w:ascii="Open Sans" w:hAnsi="Open Sans" w:cs="Open Sans"/>
                <w:bCs/>
                <w:sz w:val="20"/>
                <w:szCs w:val="20"/>
              </w:rPr>
              <w:t xml:space="preserve"> real.</w:t>
            </w:r>
            <w:r w:rsidRPr="003717F6">
              <w:rPr>
                <w:rFonts w:ascii="Open Sans" w:hAnsi="Open Sans" w:cs="Open Sans"/>
                <w:b/>
                <w:bCs/>
                <w:sz w:val="20"/>
                <w:szCs w:val="20"/>
              </w:rPr>
              <w:t xml:space="preserve"> </w:t>
            </w:r>
          </w:p>
          <w:p w14:paraId="4C16078C" w14:textId="58C206D2" w:rsidR="003C2A66" w:rsidRPr="003717F6" w:rsidRDefault="003C2A66" w:rsidP="00613A23">
            <w:pPr>
              <w:autoSpaceDE w:val="0"/>
              <w:autoSpaceDN w:val="0"/>
              <w:adjustRightInd w:val="0"/>
              <w:rPr>
                <w:rFonts w:ascii="Open Sans" w:hAnsi="Open Sans" w:cs="Open Sans"/>
                <w:b/>
                <w:bCs/>
                <w:sz w:val="20"/>
                <w:szCs w:val="20"/>
              </w:rPr>
            </w:pPr>
          </w:p>
          <w:p w14:paraId="0D10982A" w14:textId="1B0424CD" w:rsidR="003C2A66" w:rsidRPr="003717F6" w:rsidRDefault="003C2A66" w:rsidP="003C2A66">
            <w:pPr>
              <w:autoSpaceDE w:val="0"/>
              <w:autoSpaceDN w:val="0"/>
              <w:adjustRightInd w:val="0"/>
              <w:rPr>
                <w:rFonts w:ascii="Open Sans" w:hAnsi="Open Sans" w:cs="Open Sans"/>
                <w:b/>
                <w:bCs/>
                <w:i/>
                <w:sz w:val="16"/>
                <w:szCs w:val="16"/>
              </w:rPr>
            </w:pPr>
          </w:p>
        </w:tc>
        <w:tc>
          <w:tcPr>
            <w:tcW w:w="217" w:type="pct"/>
          </w:tcPr>
          <w:p w14:paraId="50AA32D6" w14:textId="77777777" w:rsidR="00AE4885" w:rsidRPr="003717F6" w:rsidRDefault="00AE4885" w:rsidP="00910A4D">
            <w:pPr>
              <w:pStyle w:val="ListParagraph"/>
              <w:rPr>
                <w:rFonts w:ascii="Open Sans" w:hAnsi="Open Sans" w:cs="Open Sans"/>
                <w:sz w:val="20"/>
                <w:szCs w:val="20"/>
              </w:rPr>
            </w:pPr>
          </w:p>
        </w:tc>
        <w:tc>
          <w:tcPr>
            <w:tcW w:w="196" w:type="pct"/>
          </w:tcPr>
          <w:p w14:paraId="2C6D22B2" w14:textId="77777777" w:rsidR="00AE4885" w:rsidRPr="003717F6" w:rsidRDefault="00AE4885" w:rsidP="00910A4D">
            <w:pPr>
              <w:rPr>
                <w:rFonts w:ascii="Open Sans" w:hAnsi="Open Sans" w:cs="Open Sans"/>
                <w:sz w:val="20"/>
                <w:szCs w:val="20"/>
              </w:rPr>
            </w:pPr>
          </w:p>
        </w:tc>
        <w:tc>
          <w:tcPr>
            <w:tcW w:w="1596" w:type="pct"/>
          </w:tcPr>
          <w:p w14:paraId="71D8D02A" w14:textId="77777777" w:rsidR="00AE4885" w:rsidRPr="003717F6" w:rsidRDefault="00AE4885" w:rsidP="00910A4D">
            <w:pPr>
              <w:rPr>
                <w:rFonts w:ascii="Open Sans" w:hAnsi="Open Sans" w:cs="Open Sans"/>
                <w:sz w:val="20"/>
                <w:szCs w:val="20"/>
              </w:rPr>
            </w:pPr>
          </w:p>
        </w:tc>
      </w:tr>
      <w:tr w:rsidR="00613A23" w:rsidRPr="003717F6" w14:paraId="6BFFDD46" w14:textId="77777777" w:rsidTr="000C2B46">
        <w:trPr>
          <w:cantSplit/>
          <w:trHeight w:val="530"/>
          <w:tblHeader/>
          <w:jc w:val="center"/>
        </w:trPr>
        <w:tc>
          <w:tcPr>
            <w:tcW w:w="731" w:type="pct"/>
            <w:tcBorders>
              <w:top w:val="nil"/>
            </w:tcBorders>
            <w:shd w:val="clear" w:color="auto" w:fill="auto"/>
            <w:vAlign w:val="center"/>
          </w:tcPr>
          <w:p w14:paraId="66143C46" w14:textId="77777777" w:rsidR="00613A23" w:rsidRPr="003717F6" w:rsidRDefault="00613A23" w:rsidP="007A7873">
            <w:pPr>
              <w:autoSpaceDE w:val="0"/>
              <w:autoSpaceDN w:val="0"/>
              <w:adjustRightInd w:val="0"/>
              <w:jc w:val="center"/>
              <w:rPr>
                <w:rFonts w:ascii="Open Sans" w:hAnsi="Open Sans" w:cs="Open Sans"/>
                <w:b/>
                <w:bCs/>
                <w:sz w:val="20"/>
                <w:szCs w:val="20"/>
              </w:rPr>
            </w:pPr>
          </w:p>
        </w:tc>
        <w:tc>
          <w:tcPr>
            <w:tcW w:w="2260" w:type="pct"/>
            <w:shd w:val="clear" w:color="auto" w:fill="auto"/>
          </w:tcPr>
          <w:p w14:paraId="315927FE" w14:textId="5F6C2E72" w:rsidR="00613A23" w:rsidRPr="003717F6" w:rsidRDefault="00613A23" w:rsidP="00613A23">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B.N.CN.A.2 </w:t>
            </w:r>
            <w:r w:rsidRPr="003717F6">
              <w:rPr>
                <w:rFonts w:ascii="Open Sans" w:hAnsi="Open Sans" w:cs="Open Sans"/>
                <w:bCs/>
                <w:sz w:val="20"/>
                <w:szCs w:val="20"/>
              </w:rPr>
              <w:t xml:space="preserve">Know and use the relation </w:t>
            </w:r>
            <w:r w:rsidRPr="003717F6">
              <w:rPr>
                <w:rFonts w:ascii="Open Sans" w:hAnsi="Open Sans" w:cs="Open Sans"/>
                <w:bCs/>
                <w:i/>
                <w:sz w:val="20"/>
                <w:szCs w:val="20"/>
              </w:rPr>
              <w:t>i</w:t>
            </w:r>
            <w:r w:rsidRPr="003717F6">
              <w:rPr>
                <w:rFonts w:ascii="Open Sans" w:hAnsi="Open Sans" w:cs="Open Sans"/>
                <w:bCs/>
                <w:i/>
                <w:sz w:val="20"/>
                <w:szCs w:val="20"/>
                <w:vertAlign w:val="superscript"/>
              </w:rPr>
              <w:t>2</w:t>
            </w:r>
            <w:r w:rsidRPr="003717F6">
              <w:rPr>
                <w:rFonts w:ascii="Open Sans" w:hAnsi="Open Sans" w:cs="Open Sans"/>
                <w:bCs/>
                <w:sz w:val="20"/>
                <w:szCs w:val="20"/>
              </w:rPr>
              <w:t xml:space="preserve"> = -1 and the commutative, associative, and distributive properties to add, subtract, and multiply complex numbers.</w:t>
            </w:r>
          </w:p>
        </w:tc>
        <w:tc>
          <w:tcPr>
            <w:tcW w:w="217" w:type="pct"/>
          </w:tcPr>
          <w:p w14:paraId="445FF797" w14:textId="77777777" w:rsidR="00613A23" w:rsidRPr="003717F6" w:rsidRDefault="00613A23" w:rsidP="00910A4D">
            <w:pPr>
              <w:pStyle w:val="ListParagraph"/>
              <w:rPr>
                <w:rFonts w:ascii="Open Sans" w:hAnsi="Open Sans" w:cs="Open Sans"/>
                <w:sz w:val="20"/>
                <w:szCs w:val="20"/>
              </w:rPr>
            </w:pPr>
          </w:p>
        </w:tc>
        <w:tc>
          <w:tcPr>
            <w:tcW w:w="196" w:type="pct"/>
          </w:tcPr>
          <w:p w14:paraId="30AA3E2A" w14:textId="77777777" w:rsidR="00613A23" w:rsidRPr="003717F6" w:rsidRDefault="00613A23" w:rsidP="00910A4D">
            <w:pPr>
              <w:rPr>
                <w:rFonts w:ascii="Open Sans" w:hAnsi="Open Sans" w:cs="Open Sans"/>
                <w:sz w:val="20"/>
                <w:szCs w:val="20"/>
              </w:rPr>
            </w:pPr>
          </w:p>
        </w:tc>
        <w:tc>
          <w:tcPr>
            <w:tcW w:w="1596" w:type="pct"/>
          </w:tcPr>
          <w:p w14:paraId="0E1F90BA" w14:textId="77777777" w:rsidR="00613A23" w:rsidRPr="003717F6" w:rsidRDefault="00613A23" w:rsidP="00910A4D">
            <w:pPr>
              <w:rPr>
                <w:rFonts w:ascii="Open Sans" w:hAnsi="Open Sans" w:cs="Open Sans"/>
                <w:sz w:val="20"/>
                <w:szCs w:val="20"/>
              </w:rPr>
            </w:pPr>
          </w:p>
        </w:tc>
      </w:tr>
      <w:tr w:rsidR="00613A23" w:rsidRPr="003717F6" w14:paraId="451B8597" w14:textId="77777777" w:rsidTr="000C2B46">
        <w:trPr>
          <w:cantSplit/>
          <w:trHeight w:val="495"/>
          <w:tblHeader/>
          <w:jc w:val="center"/>
        </w:trPr>
        <w:tc>
          <w:tcPr>
            <w:tcW w:w="2991" w:type="pct"/>
            <w:gridSpan w:val="2"/>
            <w:shd w:val="clear" w:color="auto" w:fill="F2F2F2" w:themeFill="background1" w:themeFillShade="F2"/>
            <w:vAlign w:val="center"/>
          </w:tcPr>
          <w:p w14:paraId="31723140" w14:textId="0CBBFF40" w:rsidR="00613A23" w:rsidRPr="003717F6" w:rsidRDefault="00613A23" w:rsidP="005C1C5E">
            <w:pPr>
              <w:pStyle w:val="Body"/>
              <w:tabs>
                <w:tab w:val="left" w:pos="360"/>
              </w:tabs>
              <w:spacing w:line="276" w:lineRule="auto"/>
              <w:ind w:left="90"/>
              <w:jc w:val="center"/>
              <w:rPr>
                <w:rFonts w:ascii="Open Sans" w:hAnsi="Open Sans" w:cs="Open Sans"/>
                <w:b/>
                <w:bCs/>
                <w:sz w:val="20"/>
                <w:szCs w:val="20"/>
              </w:rPr>
            </w:pPr>
            <w:r w:rsidRPr="003717F6">
              <w:rPr>
                <w:rFonts w:ascii="Open Sans" w:hAnsi="Open Sans" w:cs="Open Sans"/>
                <w:b/>
                <w:bCs/>
                <w:sz w:val="20"/>
                <w:szCs w:val="20"/>
              </w:rPr>
              <w:t>Seeing Structure in Expressions (A.SSE)</w:t>
            </w:r>
          </w:p>
        </w:tc>
        <w:tc>
          <w:tcPr>
            <w:tcW w:w="217" w:type="pct"/>
            <w:shd w:val="clear" w:color="auto" w:fill="F2F2F2" w:themeFill="background1" w:themeFillShade="F2"/>
          </w:tcPr>
          <w:p w14:paraId="04D824C4" w14:textId="77777777" w:rsidR="00613A23" w:rsidRPr="003717F6" w:rsidRDefault="00613A23" w:rsidP="005C1C5E">
            <w:pPr>
              <w:rPr>
                <w:rFonts w:ascii="Open Sans" w:hAnsi="Open Sans" w:cs="Open Sans"/>
                <w:b/>
                <w:sz w:val="20"/>
                <w:szCs w:val="20"/>
              </w:rPr>
            </w:pPr>
            <w:r w:rsidRPr="003717F6">
              <w:rPr>
                <w:rFonts w:ascii="Open Sans" w:hAnsi="Open Sans" w:cs="Open Sans"/>
                <w:b/>
                <w:sz w:val="20"/>
                <w:szCs w:val="20"/>
              </w:rPr>
              <w:t>Yes</w:t>
            </w:r>
          </w:p>
        </w:tc>
        <w:tc>
          <w:tcPr>
            <w:tcW w:w="196" w:type="pct"/>
            <w:shd w:val="clear" w:color="auto" w:fill="F2F2F2" w:themeFill="background1" w:themeFillShade="F2"/>
          </w:tcPr>
          <w:p w14:paraId="730735BD" w14:textId="77777777" w:rsidR="00613A23" w:rsidRPr="003717F6" w:rsidRDefault="00613A23" w:rsidP="005C1C5E">
            <w:pPr>
              <w:rPr>
                <w:rFonts w:ascii="Open Sans" w:hAnsi="Open Sans" w:cs="Open Sans"/>
                <w:b/>
                <w:sz w:val="20"/>
                <w:szCs w:val="20"/>
              </w:rPr>
            </w:pPr>
            <w:r w:rsidRPr="003717F6">
              <w:rPr>
                <w:rFonts w:ascii="Open Sans" w:hAnsi="Open Sans" w:cs="Open Sans"/>
                <w:b/>
                <w:sz w:val="20"/>
                <w:szCs w:val="20"/>
              </w:rPr>
              <w:t>No</w:t>
            </w:r>
          </w:p>
        </w:tc>
        <w:tc>
          <w:tcPr>
            <w:tcW w:w="1596" w:type="pct"/>
            <w:shd w:val="clear" w:color="auto" w:fill="F2F2F2" w:themeFill="background1" w:themeFillShade="F2"/>
          </w:tcPr>
          <w:p w14:paraId="76A578E3" w14:textId="77777777" w:rsidR="00613A23" w:rsidRPr="003717F6" w:rsidRDefault="00613A23" w:rsidP="005C1C5E">
            <w:pPr>
              <w:rPr>
                <w:rFonts w:ascii="Open Sans" w:hAnsi="Open Sans" w:cs="Open Sans"/>
                <w:b/>
                <w:sz w:val="20"/>
                <w:szCs w:val="20"/>
              </w:rPr>
            </w:pPr>
            <w:r w:rsidRPr="003717F6">
              <w:rPr>
                <w:rFonts w:ascii="Open Sans" w:hAnsi="Open Sans" w:cs="Open Sans"/>
                <w:b/>
                <w:sz w:val="20"/>
                <w:szCs w:val="20"/>
              </w:rPr>
              <w:t>Evidence (e.g., page numbers and/or examples of inclusion)</w:t>
            </w:r>
          </w:p>
        </w:tc>
      </w:tr>
      <w:tr w:rsidR="00CB6ED1" w:rsidRPr="003717F6" w14:paraId="2163A348" w14:textId="77777777" w:rsidTr="000C2B46">
        <w:trPr>
          <w:cantSplit/>
          <w:trHeight w:val="1367"/>
          <w:tblHeader/>
          <w:jc w:val="center"/>
        </w:trPr>
        <w:tc>
          <w:tcPr>
            <w:tcW w:w="731" w:type="pct"/>
            <w:tcBorders>
              <w:bottom w:val="nil"/>
            </w:tcBorders>
            <w:shd w:val="clear" w:color="auto" w:fill="auto"/>
          </w:tcPr>
          <w:p w14:paraId="4AAD698B" w14:textId="77777777" w:rsidR="00613A23" w:rsidRPr="003717F6" w:rsidRDefault="00613A23" w:rsidP="00910A4D">
            <w:pPr>
              <w:autoSpaceDE w:val="0"/>
              <w:autoSpaceDN w:val="0"/>
              <w:adjustRightInd w:val="0"/>
              <w:jc w:val="center"/>
              <w:rPr>
                <w:rFonts w:ascii="Open Sans" w:hAnsi="Open Sans" w:cs="Open Sans"/>
                <w:b/>
                <w:color w:val="000000"/>
                <w:sz w:val="20"/>
                <w:szCs w:val="20"/>
              </w:rPr>
            </w:pPr>
          </w:p>
          <w:p w14:paraId="5173C1FC" w14:textId="63979EA1" w:rsidR="00CB6ED1" w:rsidRPr="003717F6" w:rsidRDefault="00613A23" w:rsidP="00910A4D">
            <w:pPr>
              <w:autoSpaceDE w:val="0"/>
              <w:autoSpaceDN w:val="0"/>
              <w:adjustRightInd w:val="0"/>
              <w:jc w:val="center"/>
              <w:rPr>
                <w:rFonts w:ascii="Open Sans" w:hAnsi="Open Sans" w:cs="Open Sans"/>
                <w:b/>
                <w:color w:val="000000"/>
                <w:sz w:val="20"/>
                <w:szCs w:val="20"/>
              </w:rPr>
            </w:pPr>
            <w:r w:rsidRPr="003717F6">
              <w:rPr>
                <w:rFonts w:ascii="Open Sans" w:hAnsi="Open Sans" w:cs="Open Sans"/>
                <w:b/>
                <w:color w:val="000000"/>
                <w:sz w:val="20"/>
                <w:szCs w:val="20"/>
              </w:rPr>
              <w:t>A. Write expressions in equivalent forms to solve problems.</w:t>
            </w:r>
          </w:p>
        </w:tc>
        <w:tc>
          <w:tcPr>
            <w:tcW w:w="2260" w:type="pct"/>
          </w:tcPr>
          <w:p w14:paraId="295B7E94" w14:textId="77777777" w:rsidR="00D47E59" w:rsidRPr="003717F6" w:rsidRDefault="00D47E59" w:rsidP="00D47E59">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B.A.SSE.A.1 </w:t>
            </w:r>
            <w:r w:rsidRPr="003717F6">
              <w:rPr>
                <w:rFonts w:ascii="Open Sans" w:hAnsi="Open Sans" w:cs="Open Sans"/>
                <w:bCs/>
                <w:sz w:val="20"/>
                <w:szCs w:val="20"/>
              </w:rPr>
              <w:t>Use properties of multiplication and division to solve problems containing scientific notation.</w:t>
            </w:r>
            <w:r w:rsidRPr="003717F6">
              <w:rPr>
                <w:rFonts w:ascii="Open Sans" w:hAnsi="Open Sans" w:cs="Open Sans"/>
                <w:b/>
                <w:bCs/>
                <w:sz w:val="20"/>
                <w:szCs w:val="20"/>
              </w:rPr>
              <w:t xml:space="preserve"> </w:t>
            </w:r>
          </w:p>
          <w:p w14:paraId="60E5AF5F" w14:textId="306D545D" w:rsidR="003C2A66" w:rsidRPr="003717F6" w:rsidRDefault="003C2A66" w:rsidP="00D47E59">
            <w:pPr>
              <w:autoSpaceDE w:val="0"/>
              <w:autoSpaceDN w:val="0"/>
              <w:adjustRightInd w:val="0"/>
              <w:rPr>
                <w:rFonts w:ascii="Open Sans" w:hAnsi="Open Sans" w:cs="Open Sans"/>
                <w:b/>
                <w:bCs/>
                <w:sz w:val="20"/>
                <w:szCs w:val="20"/>
              </w:rPr>
            </w:pPr>
          </w:p>
        </w:tc>
        <w:tc>
          <w:tcPr>
            <w:tcW w:w="217" w:type="pct"/>
          </w:tcPr>
          <w:p w14:paraId="6685ACA5" w14:textId="77777777" w:rsidR="00CB6ED1" w:rsidRPr="003717F6" w:rsidRDefault="00CB6ED1" w:rsidP="00910A4D">
            <w:pPr>
              <w:rPr>
                <w:rFonts w:ascii="Open Sans" w:hAnsi="Open Sans" w:cs="Open Sans"/>
                <w:sz w:val="20"/>
                <w:szCs w:val="20"/>
              </w:rPr>
            </w:pPr>
          </w:p>
        </w:tc>
        <w:tc>
          <w:tcPr>
            <w:tcW w:w="196" w:type="pct"/>
          </w:tcPr>
          <w:p w14:paraId="313D2DAE" w14:textId="77777777" w:rsidR="00CB6ED1" w:rsidRPr="003717F6" w:rsidRDefault="00CB6ED1" w:rsidP="00910A4D">
            <w:pPr>
              <w:rPr>
                <w:rFonts w:ascii="Open Sans" w:hAnsi="Open Sans" w:cs="Open Sans"/>
                <w:sz w:val="20"/>
                <w:szCs w:val="20"/>
              </w:rPr>
            </w:pPr>
          </w:p>
        </w:tc>
        <w:tc>
          <w:tcPr>
            <w:tcW w:w="1596" w:type="pct"/>
          </w:tcPr>
          <w:p w14:paraId="130E29BB" w14:textId="77777777" w:rsidR="00CB6ED1" w:rsidRPr="003717F6" w:rsidRDefault="00CB6ED1" w:rsidP="00910A4D">
            <w:pPr>
              <w:rPr>
                <w:rFonts w:ascii="Open Sans" w:hAnsi="Open Sans" w:cs="Open Sans"/>
                <w:sz w:val="20"/>
                <w:szCs w:val="20"/>
              </w:rPr>
            </w:pPr>
          </w:p>
        </w:tc>
      </w:tr>
      <w:tr w:rsidR="00D47E59" w:rsidRPr="003717F6" w14:paraId="463D3CFA" w14:textId="77777777" w:rsidTr="000C2B46">
        <w:trPr>
          <w:cantSplit/>
          <w:trHeight w:val="512"/>
          <w:tblHeader/>
          <w:jc w:val="center"/>
        </w:trPr>
        <w:tc>
          <w:tcPr>
            <w:tcW w:w="731" w:type="pct"/>
            <w:tcBorders>
              <w:top w:val="nil"/>
            </w:tcBorders>
            <w:shd w:val="clear" w:color="auto" w:fill="auto"/>
          </w:tcPr>
          <w:p w14:paraId="66B702E2" w14:textId="77777777" w:rsidR="00D47E59" w:rsidRPr="003717F6" w:rsidRDefault="00D47E59" w:rsidP="00910A4D">
            <w:pPr>
              <w:autoSpaceDE w:val="0"/>
              <w:autoSpaceDN w:val="0"/>
              <w:adjustRightInd w:val="0"/>
              <w:jc w:val="center"/>
              <w:rPr>
                <w:rFonts w:ascii="Open Sans" w:hAnsi="Open Sans" w:cs="Open Sans"/>
                <w:b/>
                <w:color w:val="000000"/>
                <w:sz w:val="20"/>
                <w:szCs w:val="20"/>
              </w:rPr>
            </w:pPr>
          </w:p>
        </w:tc>
        <w:tc>
          <w:tcPr>
            <w:tcW w:w="2260" w:type="pct"/>
          </w:tcPr>
          <w:p w14:paraId="15F693F6" w14:textId="6551C18D" w:rsidR="00D47E59" w:rsidRPr="003717F6" w:rsidRDefault="00D47E59" w:rsidP="00D47E59">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B.A.SSE.A.2 </w:t>
            </w:r>
            <w:r w:rsidRPr="003717F6">
              <w:rPr>
                <w:rFonts w:ascii="Open Sans" w:hAnsi="Open Sans" w:cs="Open Sans"/>
                <w:bCs/>
                <w:sz w:val="20"/>
                <w:szCs w:val="20"/>
              </w:rPr>
              <w:t>Use algebraic structures to solve problems involving proportional reasoning in real-world context.</w:t>
            </w:r>
          </w:p>
        </w:tc>
        <w:tc>
          <w:tcPr>
            <w:tcW w:w="217" w:type="pct"/>
          </w:tcPr>
          <w:p w14:paraId="2F970183" w14:textId="77777777" w:rsidR="00D47E59" w:rsidRPr="003717F6" w:rsidRDefault="00D47E59" w:rsidP="00910A4D">
            <w:pPr>
              <w:rPr>
                <w:rFonts w:ascii="Open Sans" w:hAnsi="Open Sans" w:cs="Open Sans"/>
                <w:sz w:val="20"/>
                <w:szCs w:val="20"/>
              </w:rPr>
            </w:pPr>
          </w:p>
        </w:tc>
        <w:tc>
          <w:tcPr>
            <w:tcW w:w="196" w:type="pct"/>
          </w:tcPr>
          <w:p w14:paraId="4F21BA75" w14:textId="77777777" w:rsidR="00D47E59" w:rsidRPr="003717F6" w:rsidRDefault="00D47E59" w:rsidP="00910A4D">
            <w:pPr>
              <w:rPr>
                <w:rFonts w:ascii="Open Sans" w:hAnsi="Open Sans" w:cs="Open Sans"/>
                <w:sz w:val="20"/>
                <w:szCs w:val="20"/>
              </w:rPr>
            </w:pPr>
          </w:p>
        </w:tc>
        <w:tc>
          <w:tcPr>
            <w:tcW w:w="1596" w:type="pct"/>
          </w:tcPr>
          <w:p w14:paraId="5BFAF95D" w14:textId="77777777" w:rsidR="00D47E59" w:rsidRPr="003717F6" w:rsidRDefault="00D47E59" w:rsidP="00910A4D">
            <w:pPr>
              <w:rPr>
                <w:rFonts w:ascii="Open Sans" w:hAnsi="Open Sans" w:cs="Open Sans"/>
                <w:sz w:val="20"/>
                <w:szCs w:val="20"/>
              </w:rPr>
            </w:pPr>
          </w:p>
        </w:tc>
      </w:tr>
      <w:tr w:rsidR="00AE4885" w:rsidRPr="003717F6" w14:paraId="0B7AC219" w14:textId="77777777" w:rsidTr="000C2B46">
        <w:trPr>
          <w:cantSplit/>
          <w:trHeight w:val="440"/>
          <w:tblHeader/>
          <w:jc w:val="center"/>
        </w:trPr>
        <w:tc>
          <w:tcPr>
            <w:tcW w:w="2991" w:type="pct"/>
            <w:gridSpan w:val="2"/>
            <w:shd w:val="clear" w:color="auto" w:fill="F2F2F2" w:themeFill="background1" w:themeFillShade="F2"/>
            <w:vAlign w:val="center"/>
          </w:tcPr>
          <w:p w14:paraId="6D2842C7" w14:textId="2E939D23" w:rsidR="00AE4885" w:rsidRPr="003717F6" w:rsidRDefault="00F4749C" w:rsidP="00D26CFF">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Arithmetic with Polynomials and Rational Expressions (A.APR)</w:t>
            </w:r>
          </w:p>
        </w:tc>
        <w:tc>
          <w:tcPr>
            <w:tcW w:w="217" w:type="pct"/>
            <w:shd w:val="clear" w:color="auto" w:fill="F2F2F2" w:themeFill="background1" w:themeFillShade="F2"/>
          </w:tcPr>
          <w:p w14:paraId="3C96AB3A" w14:textId="77777777" w:rsidR="00AE4885" w:rsidRPr="003717F6" w:rsidRDefault="00AE4885" w:rsidP="00910A4D">
            <w:pPr>
              <w:rPr>
                <w:rFonts w:ascii="Open Sans" w:hAnsi="Open Sans" w:cs="Open Sans"/>
                <w:b/>
                <w:sz w:val="20"/>
                <w:szCs w:val="20"/>
              </w:rPr>
            </w:pPr>
            <w:r w:rsidRPr="003717F6">
              <w:rPr>
                <w:rFonts w:ascii="Open Sans" w:hAnsi="Open Sans" w:cs="Open Sans"/>
                <w:b/>
                <w:sz w:val="20"/>
                <w:szCs w:val="20"/>
              </w:rPr>
              <w:t>Yes</w:t>
            </w:r>
          </w:p>
        </w:tc>
        <w:tc>
          <w:tcPr>
            <w:tcW w:w="196" w:type="pct"/>
            <w:shd w:val="clear" w:color="auto" w:fill="F2F2F2" w:themeFill="background1" w:themeFillShade="F2"/>
          </w:tcPr>
          <w:p w14:paraId="7B33AF4D" w14:textId="77777777" w:rsidR="00AE4885" w:rsidRPr="003717F6" w:rsidRDefault="00AE4885" w:rsidP="00910A4D">
            <w:pPr>
              <w:rPr>
                <w:rFonts w:ascii="Open Sans" w:hAnsi="Open Sans" w:cs="Open Sans"/>
                <w:b/>
                <w:sz w:val="20"/>
                <w:szCs w:val="20"/>
              </w:rPr>
            </w:pPr>
            <w:r w:rsidRPr="003717F6">
              <w:rPr>
                <w:rFonts w:ascii="Open Sans" w:hAnsi="Open Sans" w:cs="Open Sans"/>
                <w:b/>
                <w:sz w:val="20"/>
                <w:szCs w:val="20"/>
              </w:rPr>
              <w:t>No</w:t>
            </w:r>
          </w:p>
        </w:tc>
        <w:tc>
          <w:tcPr>
            <w:tcW w:w="1596" w:type="pct"/>
            <w:shd w:val="clear" w:color="auto" w:fill="F2F2F2" w:themeFill="background1" w:themeFillShade="F2"/>
          </w:tcPr>
          <w:p w14:paraId="08D91802" w14:textId="4E836020" w:rsidR="00AE4885" w:rsidRPr="003717F6" w:rsidRDefault="00AE4885" w:rsidP="00E83164">
            <w:pPr>
              <w:rPr>
                <w:rFonts w:ascii="Open Sans" w:hAnsi="Open Sans" w:cs="Open Sans"/>
                <w:b/>
                <w:sz w:val="20"/>
                <w:szCs w:val="20"/>
              </w:rPr>
            </w:pPr>
            <w:r w:rsidRPr="003717F6">
              <w:rPr>
                <w:rFonts w:ascii="Open Sans" w:hAnsi="Open Sans" w:cs="Open Sans"/>
                <w:b/>
                <w:sz w:val="20"/>
                <w:szCs w:val="20"/>
              </w:rPr>
              <w:t>Evidence (e.g., page numbers and/or examples of inclusion)</w:t>
            </w:r>
          </w:p>
        </w:tc>
      </w:tr>
      <w:tr w:rsidR="00AE4885" w:rsidRPr="003717F6" w14:paraId="440F54FA" w14:textId="77777777" w:rsidTr="000C2B46">
        <w:trPr>
          <w:cantSplit/>
          <w:trHeight w:val="1133"/>
          <w:tblHeader/>
          <w:jc w:val="center"/>
        </w:trPr>
        <w:tc>
          <w:tcPr>
            <w:tcW w:w="731" w:type="pct"/>
            <w:tcBorders>
              <w:bottom w:val="single" w:sz="4" w:space="0" w:color="auto"/>
            </w:tcBorders>
            <w:shd w:val="clear" w:color="auto" w:fill="auto"/>
          </w:tcPr>
          <w:p w14:paraId="65B0CF74" w14:textId="4ACBD1CE" w:rsidR="00AE4885" w:rsidRPr="003717F6" w:rsidRDefault="0039355A" w:rsidP="0039355A">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A. Perform arithmetic operations on polynomials.</w:t>
            </w:r>
          </w:p>
        </w:tc>
        <w:tc>
          <w:tcPr>
            <w:tcW w:w="2260" w:type="pct"/>
          </w:tcPr>
          <w:p w14:paraId="479796B0" w14:textId="3FD77A55" w:rsidR="00820C33" w:rsidRPr="003717F6" w:rsidRDefault="0039355A" w:rsidP="00820C33">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B.A.APR.A.1 </w:t>
            </w:r>
            <w:r w:rsidRPr="003717F6">
              <w:rPr>
                <w:rFonts w:ascii="Open Sans" w:hAnsi="Open Sans" w:cs="Open Sans"/>
                <w:bCs/>
                <w:sz w:val="20"/>
                <w:szCs w:val="20"/>
              </w:rPr>
              <w:t>Understand that polynomials form a system analogous to the integers, namely, they are closed under the operations of addition, subtraction, and multiplication; add, subtract, and multiply polynomials.</w:t>
            </w:r>
          </w:p>
        </w:tc>
        <w:tc>
          <w:tcPr>
            <w:tcW w:w="217" w:type="pct"/>
          </w:tcPr>
          <w:p w14:paraId="1D7CA9EB" w14:textId="77777777" w:rsidR="00AE4885" w:rsidRPr="003717F6" w:rsidRDefault="00AE4885" w:rsidP="00910A4D">
            <w:pPr>
              <w:rPr>
                <w:rFonts w:ascii="Open Sans" w:hAnsi="Open Sans" w:cs="Open Sans"/>
                <w:sz w:val="20"/>
                <w:szCs w:val="20"/>
              </w:rPr>
            </w:pPr>
          </w:p>
        </w:tc>
        <w:tc>
          <w:tcPr>
            <w:tcW w:w="196" w:type="pct"/>
          </w:tcPr>
          <w:p w14:paraId="528F56E4" w14:textId="77777777" w:rsidR="00AE4885" w:rsidRPr="003717F6" w:rsidRDefault="00AE4885" w:rsidP="00910A4D">
            <w:pPr>
              <w:rPr>
                <w:rFonts w:ascii="Open Sans" w:hAnsi="Open Sans" w:cs="Open Sans"/>
                <w:sz w:val="20"/>
                <w:szCs w:val="20"/>
              </w:rPr>
            </w:pPr>
          </w:p>
        </w:tc>
        <w:tc>
          <w:tcPr>
            <w:tcW w:w="1596" w:type="pct"/>
          </w:tcPr>
          <w:p w14:paraId="60053D58" w14:textId="77777777" w:rsidR="00AE4885" w:rsidRPr="003717F6" w:rsidRDefault="00AE4885" w:rsidP="00910A4D">
            <w:pPr>
              <w:rPr>
                <w:rFonts w:ascii="Open Sans" w:hAnsi="Open Sans" w:cs="Open Sans"/>
                <w:sz w:val="20"/>
                <w:szCs w:val="20"/>
              </w:rPr>
            </w:pPr>
          </w:p>
        </w:tc>
      </w:tr>
      <w:tr w:rsidR="00AE4885" w:rsidRPr="003717F6" w14:paraId="7C2FB4BF" w14:textId="77777777" w:rsidTr="000C2B46">
        <w:trPr>
          <w:cantSplit/>
          <w:trHeight w:val="1250"/>
          <w:tblHeader/>
          <w:jc w:val="center"/>
        </w:trPr>
        <w:tc>
          <w:tcPr>
            <w:tcW w:w="731" w:type="pct"/>
            <w:tcBorders>
              <w:top w:val="single" w:sz="4" w:space="0" w:color="auto"/>
            </w:tcBorders>
            <w:shd w:val="clear" w:color="auto" w:fill="auto"/>
          </w:tcPr>
          <w:p w14:paraId="36FF1BE8" w14:textId="2E339438" w:rsidR="00AE4885" w:rsidRPr="003717F6" w:rsidRDefault="0039355A" w:rsidP="00F4749C">
            <w:pPr>
              <w:autoSpaceDE w:val="0"/>
              <w:autoSpaceDN w:val="0"/>
              <w:adjustRightInd w:val="0"/>
              <w:jc w:val="center"/>
              <w:rPr>
                <w:rFonts w:ascii="Open Sans" w:hAnsi="Open Sans" w:cs="Open Sans"/>
                <w:sz w:val="20"/>
                <w:szCs w:val="20"/>
              </w:rPr>
            </w:pPr>
            <w:r w:rsidRPr="003717F6">
              <w:rPr>
                <w:rFonts w:ascii="Open Sans" w:hAnsi="Open Sans" w:cs="Open Sans"/>
                <w:b/>
                <w:bCs/>
                <w:sz w:val="20"/>
                <w:szCs w:val="20"/>
              </w:rPr>
              <w:t>B. Understand the relationship between zeros and factors of polynomials.</w:t>
            </w:r>
          </w:p>
        </w:tc>
        <w:tc>
          <w:tcPr>
            <w:tcW w:w="2260" w:type="pct"/>
          </w:tcPr>
          <w:p w14:paraId="55342F02" w14:textId="6B60E973" w:rsidR="00F4749C" w:rsidRPr="003717F6" w:rsidRDefault="0039355A" w:rsidP="00910A4D">
            <w:pPr>
              <w:autoSpaceDE w:val="0"/>
              <w:autoSpaceDN w:val="0"/>
              <w:adjustRightInd w:val="0"/>
              <w:rPr>
                <w:rFonts w:ascii="Open Sans" w:hAnsi="Open Sans" w:cs="Open Sans"/>
                <w:bCs/>
                <w:sz w:val="20"/>
                <w:szCs w:val="20"/>
              </w:rPr>
            </w:pPr>
            <w:r w:rsidRPr="003717F6">
              <w:rPr>
                <w:rFonts w:ascii="Open Sans" w:hAnsi="Open Sans" w:cs="Open Sans"/>
                <w:b/>
                <w:bCs/>
                <w:sz w:val="20"/>
                <w:szCs w:val="20"/>
              </w:rPr>
              <w:t xml:space="preserve">B.A.APR.B.2 </w:t>
            </w:r>
            <w:r w:rsidRPr="003717F6">
              <w:rPr>
                <w:rFonts w:ascii="Open Sans" w:hAnsi="Open Sans" w:cs="Open Sans"/>
                <w:bCs/>
                <w:sz w:val="20"/>
                <w:szCs w:val="20"/>
              </w:rPr>
              <w:t>Identify zeros of polynomials when suitable factorizations are available, and use the zeros to construct a rough graph of the function defined by the polynomial.</w:t>
            </w:r>
          </w:p>
          <w:p w14:paraId="36F33119" w14:textId="7FE8C8A0" w:rsidR="002E6957" w:rsidRPr="003717F6" w:rsidRDefault="002E6957" w:rsidP="00820C33">
            <w:pPr>
              <w:autoSpaceDE w:val="0"/>
              <w:autoSpaceDN w:val="0"/>
              <w:adjustRightInd w:val="0"/>
              <w:rPr>
                <w:rFonts w:ascii="Open Sans" w:hAnsi="Open Sans" w:cs="Open Sans"/>
                <w:sz w:val="20"/>
                <w:szCs w:val="20"/>
              </w:rPr>
            </w:pPr>
          </w:p>
        </w:tc>
        <w:tc>
          <w:tcPr>
            <w:tcW w:w="217" w:type="pct"/>
          </w:tcPr>
          <w:p w14:paraId="2AAF6446" w14:textId="77777777" w:rsidR="00AE4885" w:rsidRPr="003717F6" w:rsidRDefault="00AE4885" w:rsidP="00910A4D">
            <w:pPr>
              <w:rPr>
                <w:rFonts w:ascii="Open Sans" w:hAnsi="Open Sans" w:cs="Open Sans"/>
                <w:sz w:val="20"/>
                <w:szCs w:val="20"/>
              </w:rPr>
            </w:pPr>
          </w:p>
        </w:tc>
        <w:tc>
          <w:tcPr>
            <w:tcW w:w="196" w:type="pct"/>
          </w:tcPr>
          <w:p w14:paraId="25A6A341" w14:textId="77777777" w:rsidR="00AE4885" w:rsidRPr="003717F6" w:rsidRDefault="00AE4885" w:rsidP="00910A4D">
            <w:pPr>
              <w:rPr>
                <w:rFonts w:ascii="Open Sans" w:hAnsi="Open Sans" w:cs="Open Sans"/>
                <w:sz w:val="20"/>
                <w:szCs w:val="20"/>
              </w:rPr>
            </w:pPr>
          </w:p>
        </w:tc>
        <w:tc>
          <w:tcPr>
            <w:tcW w:w="1596" w:type="pct"/>
          </w:tcPr>
          <w:p w14:paraId="04D1B594" w14:textId="77777777" w:rsidR="00AE4885" w:rsidRPr="003717F6" w:rsidRDefault="00AE4885" w:rsidP="00910A4D">
            <w:pPr>
              <w:rPr>
                <w:rFonts w:ascii="Open Sans" w:hAnsi="Open Sans" w:cs="Open Sans"/>
                <w:sz w:val="20"/>
                <w:szCs w:val="20"/>
              </w:rPr>
            </w:pPr>
          </w:p>
        </w:tc>
      </w:tr>
      <w:tr w:rsidR="004D599E" w:rsidRPr="003717F6" w14:paraId="0BC87BA8" w14:textId="77777777" w:rsidTr="000C2B46">
        <w:trPr>
          <w:cantSplit/>
          <w:trHeight w:val="440"/>
          <w:tblHeader/>
          <w:jc w:val="center"/>
        </w:trPr>
        <w:tc>
          <w:tcPr>
            <w:tcW w:w="2991" w:type="pct"/>
            <w:gridSpan w:val="2"/>
            <w:shd w:val="clear" w:color="auto" w:fill="F2F2F2" w:themeFill="background1" w:themeFillShade="F2"/>
            <w:vAlign w:val="center"/>
          </w:tcPr>
          <w:p w14:paraId="1F2895A3" w14:textId="454CAB54" w:rsidR="004D599E" w:rsidRPr="003717F6" w:rsidRDefault="004D599E" w:rsidP="004D599E">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lastRenderedPageBreak/>
              <w:t>Creating Equations (A–CED)</w:t>
            </w:r>
          </w:p>
        </w:tc>
        <w:tc>
          <w:tcPr>
            <w:tcW w:w="217" w:type="pct"/>
            <w:shd w:val="clear" w:color="auto" w:fill="F2F2F2" w:themeFill="background1" w:themeFillShade="F2"/>
          </w:tcPr>
          <w:p w14:paraId="7301535F" w14:textId="22F61489" w:rsidR="004D599E" w:rsidRPr="003717F6" w:rsidRDefault="004D599E" w:rsidP="004D599E">
            <w:pPr>
              <w:rPr>
                <w:rFonts w:ascii="Open Sans" w:hAnsi="Open Sans" w:cs="Open Sans"/>
                <w:b/>
                <w:sz w:val="20"/>
                <w:szCs w:val="20"/>
              </w:rPr>
            </w:pPr>
            <w:r w:rsidRPr="003717F6">
              <w:rPr>
                <w:rFonts w:ascii="Open Sans" w:hAnsi="Open Sans" w:cs="Open Sans"/>
                <w:b/>
                <w:sz w:val="20"/>
                <w:szCs w:val="20"/>
              </w:rPr>
              <w:t>Yes</w:t>
            </w:r>
          </w:p>
        </w:tc>
        <w:tc>
          <w:tcPr>
            <w:tcW w:w="196" w:type="pct"/>
            <w:shd w:val="clear" w:color="auto" w:fill="F2F2F2" w:themeFill="background1" w:themeFillShade="F2"/>
          </w:tcPr>
          <w:p w14:paraId="14E85674" w14:textId="71462129" w:rsidR="004D599E" w:rsidRPr="003717F6" w:rsidRDefault="004D599E" w:rsidP="004D599E">
            <w:pPr>
              <w:rPr>
                <w:rFonts w:ascii="Open Sans" w:hAnsi="Open Sans" w:cs="Open Sans"/>
                <w:b/>
                <w:sz w:val="20"/>
                <w:szCs w:val="20"/>
              </w:rPr>
            </w:pPr>
            <w:r w:rsidRPr="003717F6">
              <w:rPr>
                <w:rFonts w:ascii="Open Sans" w:hAnsi="Open Sans" w:cs="Open Sans"/>
                <w:b/>
                <w:sz w:val="20"/>
                <w:szCs w:val="20"/>
              </w:rPr>
              <w:t>No</w:t>
            </w:r>
          </w:p>
        </w:tc>
        <w:tc>
          <w:tcPr>
            <w:tcW w:w="1596" w:type="pct"/>
            <w:shd w:val="clear" w:color="auto" w:fill="F2F2F2" w:themeFill="background1" w:themeFillShade="F2"/>
          </w:tcPr>
          <w:p w14:paraId="30496C32" w14:textId="1A1E96CD" w:rsidR="004D599E" w:rsidRPr="003717F6" w:rsidRDefault="004D599E" w:rsidP="004D599E">
            <w:pPr>
              <w:rPr>
                <w:rFonts w:ascii="Open Sans" w:hAnsi="Open Sans" w:cs="Open Sans"/>
                <w:b/>
                <w:sz w:val="20"/>
                <w:szCs w:val="20"/>
              </w:rPr>
            </w:pPr>
            <w:r w:rsidRPr="003717F6">
              <w:rPr>
                <w:rFonts w:ascii="Open Sans" w:hAnsi="Open Sans" w:cs="Open Sans"/>
                <w:b/>
                <w:sz w:val="20"/>
                <w:szCs w:val="20"/>
              </w:rPr>
              <w:t>Evidence (e.g., page numbers and/or examples of inclusion)</w:t>
            </w:r>
          </w:p>
        </w:tc>
      </w:tr>
      <w:tr w:rsidR="004D599E" w:rsidRPr="003717F6" w14:paraId="20A1F302" w14:textId="77777777" w:rsidTr="000C2B46">
        <w:trPr>
          <w:cantSplit/>
          <w:trHeight w:val="440"/>
          <w:tblHeader/>
          <w:jc w:val="center"/>
        </w:trPr>
        <w:tc>
          <w:tcPr>
            <w:tcW w:w="731" w:type="pct"/>
            <w:tcBorders>
              <w:bottom w:val="nil"/>
            </w:tcBorders>
            <w:shd w:val="clear" w:color="auto" w:fill="auto"/>
          </w:tcPr>
          <w:p w14:paraId="365B92AA" w14:textId="74B333B1" w:rsidR="004D599E" w:rsidRPr="003717F6" w:rsidRDefault="004D599E" w:rsidP="0039355A">
            <w:pPr>
              <w:autoSpaceDE w:val="0"/>
              <w:autoSpaceDN w:val="0"/>
              <w:adjustRightInd w:val="0"/>
              <w:rPr>
                <w:rFonts w:ascii="Open Sans" w:hAnsi="Open Sans" w:cs="Open Sans"/>
                <w:b/>
                <w:bCs/>
                <w:sz w:val="20"/>
                <w:szCs w:val="20"/>
              </w:rPr>
            </w:pPr>
          </w:p>
        </w:tc>
        <w:tc>
          <w:tcPr>
            <w:tcW w:w="2260" w:type="pct"/>
          </w:tcPr>
          <w:p w14:paraId="72166264" w14:textId="67950B24" w:rsidR="004D599E" w:rsidRPr="003717F6" w:rsidRDefault="0039355A" w:rsidP="004D599E">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B.A.CED.A.1</w:t>
            </w:r>
            <w:r w:rsidRPr="003717F6">
              <w:rPr>
                <w:rFonts w:ascii="Open Sans" w:hAnsi="Open Sans" w:cs="Open Sans"/>
                <w:bCs/>
                <w:sz w:val="20"/>
                <w:szCs w:val="20"/>
              </w:rPr>
              <w:t xml:space="preserve"> Create equations and inequalities in one variable and use them to solve real-world problems.</w:t>
            </w:r>
          </w:p>
        </w:tc>
        <w:tc>
          <w:tcPr>
            <w:tcW w:w="217" w:type="pct"/>
          </w:tcPr>
          <w:p w14:paraId="5FC97FFA" w14:textId="77777777" w:rsidR="004D599E" w:rsidRPr="003717F6" w:rsidRDefault="004D599E" w:rsidP="004D599E">
            <w:pPr>
              <w:rPr>
                <w:rFonts w:ascii="Open Sans" w:hAnsi="Open Sans" w:cs="Open Sans"/>
                <w:sz w:val="20"/>
                <w:szCs w:val="20"/>
              </w:rPr>
            </w:pPr>
          </w:p>
        </w:tc>
        <w:tc>
          <w:tcPr>
            <w:tcW w:w="196" w:type="pct"/>
          </w:tcPr>
          <w:p w14:paraId="503F7828" w14:textId="77777777" w:rsidR="004D599E" w:rsidRPr="003717F6" w:rsidRDefault="004D599E" w:rsidP="004D599E">
            <w:pPr>
              <w:rPr>
                <w:rFonts w:ascii="Open Sans" w:hAnsi="Open Sans" w:cs="Open Sans"/>
                <w:sz w:val="20"/>
                <w:szCs w:val="20"/>
              </w:rPr>
            </w:pPr>
          </w:p>
        </w:tc>
        <w:tc>
          <w:tcPr>
            <w:tcW w:w="1596" w:type="pct"/>
          </w:tcPr>
          <w:p w14:paraId="2DF1644F" w14:textId="77777777" w:rsidR="004D599E" w:rsidRPr="003717F6" w:rsidRDefault="004D599E" w:rsidP="004D599E">
            <w:pPr>
              <w:rPr>
                <w:rFonts w:ascii="Open Sans" w:hAnsi="Open Sans" w:cs="Open Sans"/>
                <w:sz w:val="20"/>
                <w:szCs w:val="20"/>
              </w:rPr>
            </w:pPr>
          </w:p>
        </w:tc>
      </w:tr>
      <w:tr w:rsidR="004D599E" w:rsidRPr="003717F6" w14:paraId="759A5FB9" w14:textId="77777777" w:rsidTr="000C2B46">
        <w:trPr>
          <w:cantSplit/>
          <w:trHeight w:val="962"/>
          <w:tblHeader/>
          <w:jc w:val="center"/>
        </w:trPr>
        <w:tc>
          <w:tcPr>
            <w:tcW w:w="731" w:type="pct"/>
            <w:tcBorders>
              <w:top w:val="nil"/>
              <w:bottom w:val="nil"/>
            </w:tcBorders>
            <w:shd w:val="clear" w:color="auto" w:fill="auto"/>
          </w:tcPr>
          <w:p w14:paraId="0E5547DC" w14:textId="7454CFC2" w:rsidR="004D599E" w:rsidRPr="003717F6" w:rsidRDefault="0039355A" w:rsidP="004D599E">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A. Create equations that describe numbers or relationships.</w:t>
            </w:r>
          </w:p>
        </w:tc>
        <w:tc>
          <w:tcPr>
            <w:tcW w:w="2260" w:type="pct"/>
          </w:tcPr>
          <w:p w14:paraId="78B274BF" w14:textId="1E81CE1D" w:rsidR="004D599E" w:rsidRPr="003717F6" w:rsidRDefault="0039355A" w:rsidP="004D599E">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B.A.CED.A.2 </w:t>
            </w:r>
            <w:r w:rsidRPr="003717F6">
              <w:rPr>
                <w:rFonts w:ascii="Open Sans" w:hAnsi="Open Sans" w:cs="Open Sans"/>
                <w:bCs/>
                <w:sz w:val="20"/>
                <w:szCs w:val="20"/>
              </w:rPr>
              <w:t>Create equations in two or more variables to represent relationships between quantities.</w:t>
            </w:r>
          </w:p>
        </w:tc>
        <w:tc>
          <w:tcPr>
            <w:tcW w:w="217" w:type="pct"/>
          </w:tcPr>
          <w:p w14:paraId="7135BB92" w14:textId="77777777" w:rsidR="004D599E" w:rsidRPr="003717F6" w:rsidRDefault="004D599E" w:rsidP="004D599E">
            <w:pPr>
              <w:rPr>
                <w:rFonts w:ascii="Open Sans" w:hAnsi="Open Sans" w:cs="Open Sans"/>
                <w:sz w:val="20"/>
                <w:szCs w:val="20"/>
              </w:rPr>
            </w:pPr>
          </w:p>
        </w:tc>
        <w:tc>
          <w:tcPr>
            <w:tcW w:w="196" w:type="pct"/>
          </w:tcPr>
          <w:p w14:paraId="3569B75E" w14:textId="77777777" w:rsidR="004D599E" w:rsidRPr="003717F6" w:rsidRDefault="004D599E" w:rsidP="004D599E">
            <w:pPr>
              <w:rPr>
                <w:rFonts w:ascii="Open Sans" w:hAnsi="Open Sans" w:cs="Open Sans"/>
                <w:sz w:val="20"/>
                <w:szCs w:val="20"/>
              </w:rPr>
            </w:pPr>
          </w:p>
        </w:tc>
        <w:tc>
          <w:tcPr>
            <w:tcW w:w="1596" w:type="pct"/>
          </w:tcPr>
          <w:p w14:paraId="33AC5735" w14:textId="77777777" w:rsidR="004D599E" w:rsidRPr="003717F6" w:rsidRDefault="004D599E" w:rsidP="004D599E">
            <w:pPr>
              <w:rPr>
                <w:rFonts w:ascii="Open Sans" w:hAnsi="Open Sans" w:cs="Open Sans"/>
                <w:sz w:val="20"/>
                <w:szCs w:val="20"/>
              </w:rPr>
            </w:pPr>
          </w:p>
        </w:tc>
      </w:tr>
      <w:tr w:rsidR="004D599E" w:rsidRPr="003717F6" w14:paraId="0109FA3B" w14:textId="77777777" w:rsidTr="000C2B46">
        <w:trPr>
          <w:cantSplit/>
          <w:trHeight w:val="620"/>
          <w:tblHeader/>
          <w:jc w:val="center"/>
        </w:trPr>
        <w:tc>
          <w:tcPr>
            <w:tcW w:w="731" w:type="pct"/>
            <w:tcBorders>
              <w:top w:val="nil"/>
              <w:bottom w:val="single" w:sz="4" w:space="0" w:color="auto"/>
            </w:tcBorders>
            <w:shd w:val="clear" w:color="auto" w:fill="auto"/>
          </w:tcPr>
          <w:p w14:paraId="70237128" w14:textId="77777777" w:rsidR="004D599E" w:rsidRPr="003717F6" w:rsidRDefault="004D599E" w:rsidP="0039355A">
            <w:pPr>
              <w:autoSpaceDE w:val="0"/>
              <w:autoSpaceDN w:val="0"/>
              <w:adjustRightInd w:val="0"/>
              <w:rPr>
                <w:rFonts w:ascii="Open Sans" w:hAnsi="Open Sans" w:cs="Open Sans"/>
                <w:b/>
                <w:bCs/>
                <w:sz w:val="20"/>
                <w:szCs w:val="20"/>
              </w:rPr>
            </w:pPr>
          </w:p>
        </w:tc>
        <w:tc>
          <w:tcPr>
            <w:tcW w:w="2260" w:type="pct"/>
          </w:tcPr>
          <w:p w14:paraId="1AB8FF13" w14:textId="246C1638" w:rsidR="004D599E" w:rsidRPr="003717F6" w:rsidRDefault="0039355A" w:rsidP="004D599E">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B.A.CED.A.3 </w:t>
            </w:r>
            <w:r w:rsidRPr="003717F6">
              <w:rPr>
                <w:rFonts w:ascii="Open Sans" w:hAnsi="Open Sans" w:cs="Open Sans"/>
                <w:bCs/>
                <w:sz w:val="20"/>
                <w:szCs w:val="20"/>
              </w:rPr>
              <w:t>Rearrange formulas to highlight a quantity of interest, using the same reasoning as in solving equations.</w:t>
            </w:r>
          </w:p>
        </w:tc>
        <w:tc>
          <w:tcPr>
            <w:tcW w:w="217" w:type="pct"/>
          </w:tcPr>
          <w:p w14:paraId="461E32F9" w14:textId="77777777" w:rsidR="004D599E" w:rsidRPr="003717F6" w:rsidRDefault="004D599E" w:rsidP="004D599E">
            <w:pPr>
              <w:rPr>
                <w:rFonts w:ascii="Open Sans" w:hAnsi="Open Sans" w:cs="Open Sans"/>
                <w:sz w:val="20"/>
                <w:szCs w:val="20"/>
              </w:rPr>
            </w:pPr>
          </w:p>
        </w:tc>
        <w:tc>
          <w:tcPr>
            <w:tcW w:w="196" w:type="pct"/>
          </w:tcPr>
          <w:p w14:paraId="0F9667B5" w14:textId="77777777" w:rsidR="004D599E" w:rsidRPr="003717F6" w:rsidRDefault="004D599E" w:rsidP="004D599E">
            <w:pPr>
              <w:rPr>
                <w:rFonts w:ascii="Open Sans" w:hAnsi="Open Sans" w:cs="Open Sans"/>
                <w:sz w:val="20"/>
                <w:szCs w:val="20"/>
              </w:rPr>
            </w:pPr>
          </w:p>
        </w:tc>
        <w:tc>
          <w:tcPr>
            <w:tcW w:w="1596" w:type="pct"/>
          </w:tcPr>
          <w:p w14:paraId="181537CA" w14:textId="77777777" w:rsidR="004D599E" w:rsidRPr="003717F6" w:rsidRDefault="004D599E" w:rsidP="004D599E">
            <w:pPr>
              <w:rPr>
                <w:rFonts w:ascii="Open Sans" w:hAnsi="Open Sans" w:cs="Open Sans"/>
                <w:sz w:val="20"/>
                <w:szCs w:val="20"/>
              </w:rPr>
            </w:pPr>
          </w:p>
        </w:tc>
      </w:tr>
      <w:tr w:rsidR="004D599E" w:rsidRPr="003717F6" w14:paraId="73FA5E38" w14:textId="77777777" w:rsidTr="000C2B46">
        <w:trPr>
          <w:cantSplit/>
          <w:trHeight w:val="495"/>
          <w:tblHeader/>
          <w:jc w:val="center"/>
        </w:trPr>
        <w:tc>
          <w:tcPr>
            <w:tcW w:w="2991" w:type="pct"/>
            <w:gridSpan w:val="2"/>
            <w:shd w:val="clear" w:color="auto" w:fill="F2F2F2" w:themeFill="background1" w:themeFillShade="F2"/>
            <w:vAlign w:val="center"/>
          </w:tcPr>
          <w:p w14:paraId="793661A9" w14:textId="033BC63F" w:rsidR="004D599E" w:rsidRPr="003717F6" w:rsidRDefault="004D599E" w:rsidP="004D599E">
            <w:pPr>
              <w:jc w:val="center"/>
              <w:rPr>
                <w:rFonts w:ascii="Open Sans" w:hAnsi="Open Sans" w:cs="Open Sans"/>
                <w:b/>
                <w:sz w:val="20"/>
                <w:szCs w:val="20"/>
              </w:rPr>
            </w:pPr>
            <w:r w:rsidRPr="003717F6">
              <w:rPr>
                <w:rFonts w:ascii="Open Sans" w:hAnsi="Open Sans" w:cs="Open Sans"/>
                <w:b/>
                <w:sz w:val="20"/>
                <w:szCs w:val="20"/>
              </w:rPr>
              <w:t>Reasoning with Equations and Inequalities (A.REI)</w:t>
            </w:r>
          </w:p>
        </w:tc>
        <w:tc>
          <w:tcPr>
            <w:tcW w:w="217" w:type="pct"/>
            <w:shd w:val="clear" w:color="auto" w:fill="F2F2F2" w:themeFill="background1" w:themeFillShade="F2"/>
          </w:tcPr>
          <w:p w14:paraId="364D9205" w14:textId="77777777" w:rsidR="004D599E" w:rsidRPr="003717F6" w:rsidRDefault="004D599E" w:rsidP="004D599E">
            <w:pPr>
              <w:rPr>
                <w:rFonts w:ascii="Open Sans" w:hAnsi="Open Sans" w:cs="Open Sans"/>
                <w:b/>
                <w:sz w:val="20"/>
                <w:szCs w:val="20"/>
              </w:rPr>
            </w:pPr>
            <w:r w:rsidRPr="003717F6">
              <w:rPr>
                <w:rFonts w:ascii="Open Sans" w:hAnsi="Open Sans" w:cs="Open Sans"/>
                <w:b/>
                <w:sz w:val="20"/>
                <w:szCs w:val="20"/>
              </w:rPr>
              <w:t>Yes</w:t>
            </w:r>
          </w:p>
        </w:tc>
        <w:tc>
          <w:tcPr>
            <w:tcW w:w="196" w:type="pct"/>
            <w:shd w:val="clear" w:color="auto" w:fill="F2F2F2" w:themeFill="background1" w:themeFillShade="F2"/>
          </w:tcPr>
          <w:p w14:paraId="58E7ACF2" w14:textId="77777777" w:rsidR="004D599E" w:rsidRPr="003717F6" w:rsidRDefault="004D599E" w:rsidP="004D599E">
            <w:pPr>
              <w:rPr>
                <w:rFonts w:ascii="Open Sans" w:hAnsi="Open Sans" w:cs="Open Sans"/>
                <w:b/>
                <w:sz w:val="20"/>
                <w:szCs w:val="20"/>
              </w:rPr>
            </w:pPr>
            <w:r w:rsidRPr="003717F6">
              <w:rPr>
                <w:rFonts w:ascii="Open Sans" w:hAnsi="Open Sans" w:cs="Open Sans"/>
                <w:b/>
                <w:sz w:val="20"/>
                <w:szCs w:val="20"/>
              </w:rPr>
              <w:t>No</w:t>
            </w:r>
          </w:p>
        </w:tc>
        <w:tc>
          <w:tcPr>
            <w:tcW w:w="1596" w:type="pct"/>
            <w:shd w:val="clear" w:color="auto" w:fill="F2F2F2" w:themeFill="background1" w:themeFillShade="F2"/>
          </w:tcPr>
          <w:p w14:paraId="4AE2A5AB" w14:textId="77777777" w:rsidR="004D599E" w:rsidRPr="003717F6" w:rsidRDefault="004D599E" w:rsidP="004D599E">
            <w:pPr>
              <w:rPr>
                <w:rFonts w:ascii="Open Sans" w:hAnsi="Open Sans" w:cs="Open Sans"/>
                <w:b/>
                <w:sz w:val="20"/>
                <w:szCs w:val="20"/>
              </w:rPr>
            </w:pPr>
            <w:r w:rsidRPr="003717F6">
              <w:rPr>
                <w:rFonts w:ascii="Open Sans" w:hAnsi="Open Sans" w:cs="Open Sans"/>
                <w:b/>
                <w:sz w:val="20"/>
                <w:szCs w:val="20"/>
              </w:rPr>
              <w:t>Evidence (e.g., page numbers and/or examples of inclusion)</w:t>
            </w:r>
          </w:p>
        </w:tc>
      </w:tr>
      <w:tr w:rsidR="004D599E" w:rsidRPr="003717F6" w14:paraId="397A0BC3" w14:textId="77777777" w:rsidTr="000C2B46">
        <w:trPr>
          <w:cantSplit/>
          <w:trHeight w:val="1763"/>
          <w:tblHeader/>
          <w:jc w:val="center"/>
        </w:trPr>
        <w:tc>
          <w:tcPr>
            <w:tcW w:w="731" w:type="pct"/>
            <w:tcBorders>
              <w:bottom w:val="single" w:sz="4" w:space="0" w:color="auto"/>
            </w:tcBorders>
            <w:shd w:val="clear" w:color="auto" w:fill="auto"/>
          </w:tcPr>
          <w:p w14:paraId="1DAA15B9" w14:textId="66D1A577" w:rsidR="004D599E" w:rsidRPr="003717F6" w:rsidRDefault="0039355A" w:rsidP="0039355A">
            <w:pPr>
              <w:autoSpaceDE w:val="0"/>
              <w:autoSpaceDN w:val="0"/>
              <w:adjustRightInd w:val="0"/>
              <w:jc w:val="center"/>
              <w:rPr>
                <w:rFonts w:ascii="Open Sans" w:hAnsi="Open Sans" w:cs="Open Sans"/>
                <w:b/>
                <w:sz w:val="20"/>
                <w:szCs w:val="20"/>
              </w:rPr>
            </w:pPr>
            <w:r w:rsidRPr="003717F6">
              <w:rPr>
                <w:rFonts w:ascii="Open Sans" w:hAnsi="Open Sans" w:cs="Open Sans"/>
                <w:b/>
                <w:sz w:val="20"/>
                <w:szCs w:val="20"/>
              </w:rPr>
              <w:t>A. Understand solving equations as a process of reasoning and explain the reasoning.</w:t>
            </w:r>
          </w:p>
        </w:tc>
        <w:tc>
          <w:tcPr>
            <w:tcW w:w="2260" w:type="pct"/>
          </w:tcPr>
          <w:p w14:paraId="21101F98" w14:textId="6BDB98C2" w:rsidR="004D599E" w:rsidRPr="003717F6" w:rsidRDefault="0039355A" w:rsidP="004D599E">
            <w:pPr>
              <w:autoSpaceDE w:val="0"/>
              <w:autoSpaceDN w:val="0"/>
              <w:adjustRightInd w:val="0"/>
              <w:rPr>
                <w:rFonts w:ascii="Open Sans" w:hAnsi="Open Sans" w:cs="Open Sans"/>
                <w:bCs/>
                <w:sz w:val="20"/>
                <w:szCs w:val="20"/>
              </w:rPr>
            </w:pPr>
            <w:r w:rsidRPr="003717F6">
              <w:rPr>
                <w:rFonts w:ascii="Open Sans" w:hAnsi="Open Sans" w:cs="Open Sans"/>
                <w:b/>
                <w:bCs/>
                <w:sz w:val="20"/>
                <w:szCs w:val="20"/>
              </w:rPr>
              <w:t xml:space="preserve">B.A.REI.A.1 </w:t>
            </w:r>
            <w:r w:rsidRPr="003717F6">
              <w:rPr>
                <w:rFonts w:ascii="Open Sans" w:hAnsi="Open Sans" w:cs="Open Sans"/>
                <w:bCs/>
                <w:sz w:val="20"/>
                <w:szCs w:val="20"/>
              </w:rPr>
              <w:t>Build functions and write expressions, equations, and inequalities for common algebra settings leading to a solution in context (e.g., rate and distance problems and problems that can be solved using proportions).</w:t>
            </w:r>
          </w:p>
        </w:tc>
        <w:tc>
          <w:tcPr>
            <w:tcW w:w="217" w:type="pct"/>
          </w:tcPr>
          <w:p w14:paraId="0298C557" w14:textId="77777777" w:rsidR="004D599E" w:rsidRPr="003717F6" w:rsidRDefault="004D599E" w:rsidP="004D599E">
            <w:pPr>
              <w:rPr>
                <w:rFonts w:ascii="Open Sans" w:hAnsi="Open Sans" w:cs="Open Sans"/>
                <w:sz w:val="20"/>
                <w:szCs w:val="20"/>
              </w:rPr>
            </w:pPr>
          </w:p>
        </w:tc>
        <w:tc>
          <w:tcPr>
            <w:tcW w:w="196" w:type="pct"/>
          </w:tcPr>
          <w:p w14:paraId="39D75A25" w14:textId="77777777" w:rsidR="004D599E" w:rsidRPr="003717F6" w:rsidRDefault="004D599E" w:rsidP="004D599E">
            <w:pPr>
              <w:rPr>
                <w:rFonts w:ascii="Open Sans" w:hAnsi="Open Sans" w:cs="Open Sans"/>
                <w:sz w:val="20"/>
                <w:szCs w:val="20"/>
              </w:rPr>
            </w:pPr>
          </w:p>
        </w:tc>
        <w:tc>
          <w:tcPr>
            <w:tcW w:w="1596" w:type="pct"/>
          </w:tcPr>
          <w:p w14:paraId="15AA187C" w14:textId="77777777" w:rsidR="004D599E" w:rsidRPr="003717F6" w:rsidRDefault="004D599E" w:rsidP="004D599E">
            <w:pPr>
              <w:rPr>
                <w:rFonts w:ascii="Open Sans" w:hAnsi="Open Sans" w:cs="Open Sans"/>
                <w:sz w:val="20"/>
                <w:szCs w:val="20"/>
              </w:rPr>
            </w:pPr>
          </w:p>
        </w:tc>
      </w:tr>
      <w:tr w:rsidR="004D599E" w:rsidRPr="003717F6" w14:paraId="3EE1E8C0" w14:textId="77777777" w:rsidTr="000C2B46">
        <w:trPr>
          <w:cantSplit/>
          <w:trHeight w:val="440"/>
          <w:tblHeader/>
          <w:jc w:val="center"/>
        </w:trPr>
        <w:tc>
          <w:tcPr>
            <w:tcW w:w="731" w:type="pct"/>
            <w:tcBorders>
              <w:top w:val="single" w:sz="4" w:space="0" w:color="auto"/>
              <w:bottom w:val="single" w:sz="4" w:space="0" w:color="auto"/>
            </w:tcBorders>
            <w:shd w:val="clear" w:color="auto" w:fill="auto"/>
          </w:tcPr>
          <w:p w14:paraId="0804B3A8" w14:textId="77777777" w:rsidR="00CE2B69" w:rsidRDefault="00CE2B69" w:rsidP="0039355A">
            <w:pPr>
              <w:autoSpaceDE w:val="0"/>
              <w:autoSpaceDN w:val="0"/>
              <w:adjustRightInd w:val="0"/>
              <w:jc w:val="center"/>
              <w:rPr>
                <w:rFonts w:ascii="Open Sans" w:hAnsi="Open Sans" w:cs="Open Sans"/>
                <w:b/>
                <w:bCs/>
                <w:sz w:val="20"/>
                <w:szCs w:val="20"/>
              </w:rPr>
            </w:pPr>
          </w:p>
          <w:p w14:paraId="76CFB415" w14:textId="3A97F5AA" w:rsidR="004D599E" w:rsidRPr="003717F6" w:rsidRDefault="0039355A" w:rsidP="0039355A">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B. Solve equations and inequalities in one variable.</w:t>
            </w:r>
          </w:p>
        </w:tc>
        <w:tc>
          <w:tcPr>
            <w:tcW w:w="2260" w:type="pct"/>
          </w:tcPr>
          <w:p w14:paraId="59915B5C" w14:textId="77777777" w:rsidR="00D26CFF" w:rsidRPr="003717F6" w:rsidRDefault="0039355A" w:rsidP="004D599E">
            <w:pPr>
              <w:autoSpaceDE w:val="0"/>
              <w:autoSpaceDN w:val="0"/>
              <w:adjustRightInd w:val="0"/>
              <w:rPr>
                <w:rFonts w:ascii="Open Sans" w:hAnsi="Open Sans" w:cs="Open Sans"/>
                <w:bCs/>
                <w:sz w:val="20"/>
                <w:szCs w:val="20"/>
              </w:rPr>
            </w:pPr>
            <w:r w:rsidRPr="003717F6">
              <w:rPr>
                <w:rFonts w:ascii="Open Sans" w:hAnsi="Open Sans" w:cs="Open Sans"/>
                <w:b/>
                <w:bCs/>
                <w:sz w:val="20"/>
                <w:szCs w:val="20"/>
              </w:rPr>
              <w:t xml:space="preserve">B.A.REI.B.2 </w:t>
            </w:r>
            <w:r w:rsidRPr="003717F6">
              <w:rPr>
                <w:rFonts w:ascii="Open Sans" w:hAnsi="Open Sans" w:cs="Open Sans"/>
                <w:bCs/>
                <w:sz w:val="20"/>
                <w:szCs w:val="20"/>
              </w:rPr>
              <w:t>Solve quadratic equations in one variable. Solve quadratic equations by inspection (e.g., for x</w:t>
            </w:r>
            <w:r w:rsidRPr="003717F6">
              <w:rPr>
                <w:rFonts w:ascii="Open Sans" w:hAnsi="Open Sans" w:cs="Open Sans"/>
                <w:bCs/>
                <w:sz w:val="20"/>
                <w:szCs w:val="20"/>
                <w:vertAlign w:val="superscript"/>
              </w:rPr>
              <w:t>2</w:t>
            </w:r>
            <w:r w:rsidRPr="003717F6">
              <w:rPr>
                <w:rFonts w:ascii="Open Sans" w:hAnsi="Open Sans" w:cs="Open Sans"/>
                <w:bCs/>
                <w:sz w:val="20"/>
                <w:szCs w:val="20"/>
              </w:rPr>
              <w:t xml:space="preserve"> = 49), taking square roots, completing the square, knowing and applying the quadratic formula, and factoring, as appropriate to the initial form of the equation. Recognize when the quadratic formula gives complex solutions and write them as </w:t>
            </w:r>
          </w:p>
          <w:p w14:paraId="193C8424" w14:textId="386AB123" w:rsidR="004D599E" w:rsidRPr="003717F6" w:rsidRDefault="0039355A" w:rsidP="004D599E">
            <w:pPr>
              <w:autoSpaceDE w:val="0"/>
              <w:autoSpaceDN w:val="0"/>
              <w:adjustRightInd w:val="0"/>
              <w:rPr>
                <w:rFonts w:ascii="Open Sans" w:hAnsi="Open Sans" w:cs="Open Sans"/>
                <w:b/>
                <w:bCs/>
                <w:sz w:val="20"/>
                <w:szCs w:val="20"/>
              </w:rPr>
            </w:pPr>
            <w:r w:rsidRPr="003717F6">
              <w:rPr>
                <w:rFonts w:ascii="Open Sans" w:hAnsi="Open Sans" w:cs="Open Sans"/>
                <w:bCs/>
                <w:i/>
                <w:sz w:val="20"/>
                <w:szCs w:val="20"/>
              </w:rPr>
              <w:t>a</w:t>
            </w:r>
            <w:r w:rsidRPr="003717F6">
              <w:rPr>
                <w:rFonts w:ascii="Open Sans" w:hAnsi="Open Sans" w:cs="Open Sans"/>
                <w:bCs/>
                <w:sz w:val="20"/>
                <w:szCs w:val="20"/>
              </w:rPr>
              <w:t xml:space="preserve"> ± </w:t>
            </w:r>
            <w:r w:rsidRPr="003717F6">
              <w:rPr>
                <w:rFonts w:ascii="Open Sans" w:hAnsi="Open Sans" w:cs="Open Sans"/>
                <w:bCs/>
                <w:i/>
                <w:sz w:val="20"/>
                <w:szCs w:val="20"/>
              </w:rPr>
              <w:t>bi</w:t>
            </w:r>
            <w:r w:rsidRPr="003717F6">
              <w:rPr>
                <w:rFonts w:ascii="Open Sans" w:hAnsi="Open Sans" w:cs="Open Sans"/>
                <w:bCs/>
                <w:sz w:val="20"/>
                <w:szCs w:val="20"/>
              </w:rPr>
              <w:t xml:space="preserve"> for real numbers </w:t>
            </w:r>
            <w:r w:rsidRPr="003717F6">
              <w:rPr>
                <w:rFonts w:ascii="Open Sans" w:hAnsi="Open Sans" w:cs="Open Sans"/>
                <w:bCs/>
                <w:i/>
                <w:sz w:val="20"/>
                <w:szCs w:val="20"/>
              </w:rPr>
              <w:t>a</w:t>
            </w:r>
            <w:r w:rsidRPr="003717F6">
              <w:rPr>
                <w:rFonts w:ascii="Open Sans" w:hAnsi="Open Sans" w:cs="Open Sans"/>
                <w:bCs/>
                <w:sz w:val="20"/>
                <w:szCs w:val="20"/>
              </w:rPr>
              <w:t xml:space="preserve"> and </w:t>
            </w:r>
            <w:r w:rsidRPr="003717F6">
              <w:rPr>
                <w:rFonts w:ascii="Open Sans" w:hAnsi="Open Sans" w:cs="Open Sans"/>
                <w:bCs/>
                <w:i/>
                <w:sz w:val="20"/>
                <w:szCs w:val="20"/>
              </w:rPr>
              <w:t>b</w:t>
            </w:r>
            <w:r w:rsidRPr="003717F6">
              <w:rPr>
                <w:rFonts w:ascii="Open Sans" w:hAnsi="Open Sans" w:cs="Open Sans"/>
                <w:bCs/>
                <w:sz w:val="20"/>
                <w:szCs w:val="20"/>
              </w:rPr>
              <w:t>.</w:t>
            </w:r>
          </w:p>
        </w:tc>
        <w:tc>
          <w:tcPr>
            <w:tcW w:w="217" w:type="pct"/>
          </w:tcPr>
          <w:p w14:paraId="41A60BF4" w14:textId="77777777" w:rsidR="004D599E" w:rsidRPr="003717F6" w:rsidRDefault="004D599E" w:rsidP="004D599E">
            <w:pPr>
              <w:rPr>
                <w:rFonts w:ascii="Open Sans" w:hAnsi="Open Sans" w:cs="Open Sans"/>
                <w:sz w:val="20"/>
                <w:szCs w:val="20"/>
              </w:rPr>
            </w:pPr>
          </w:p>
        </w:tc>
        <w:tc>
          <w:tcPr>
            <w:tcW w:w="196" w:type="pct"/>
          </w:tcPr>
          <w:p w14:paraId="1A25764C" w14:textId="77777777" w:rsidR="004D599E" w:rsidRPr="003717F6" w:rsidRDefault="004D599E" w:rsidP="004D599E">
            <w:pPr>
              <w:rPr>
                <w:rFonts w:ascii="Open Sans" w:hAnsi="Open Sans" w:cs="Open Sans"/>
                <w:sz w:val="20"/>
                <w:szCs w:val="20"/>
              </w:rPr>
            </w:pPr>
          </w:p>
        </w:tc>
        <w:tc>
          <w:tcPr>
            <w:tcW w:w="1596" w:type="pct"/>
          </w:tcPr>
          <w:p w14:paraId="2A37EF3E" w14:textId="77777777" w:rsidR="004D599E" w:rsidRPr="003717F6" w:rsidRDefault="004D599E" w:rsidP="004D599E">
            <w:pPr>
              <w:rPr>
                <w:rFonts w:ascii="Open Sans" w:hAnsi="Open Sans" w:cs="Open Sans"/>
                <w:sz w:val="20"/>
                <w:szCs w:val="20"/>
              </w:rPr>
            </w:pPr>
          </w:p>
        </w:tc>
      </w:tr>
      <w:tr w:rsidR="004D599E" w:rsidRPr="003717F6" w14:paraId="2AB0CF28" w14:textId="77777777" w:rsidTr="000C2B46">
        <w:trPr>
          <w:cantSplit/>
          <w:trHeight w:val="827"/>
          <w:tblHeader/>
          <w:jc w:val="center"/>
        </w:trPr>
        <w:tc>
          <w:tcPr>
            <w:tcW w:w="731" w:type="pct"/>
            <w:tcBorders>
              <w:top w:val="single" w:sz="4" w:space="0" w:color="auto"/>
              <w:bottom w:val="single" w:sz="4" w:space="0" w:color="auto"/>
            </w:tcBorders>
            <w:shd w:val="clear" w:color="auto" w:fill="auto"/>
          </w:tcPr>
          <w:p w14:paraId="376CE0D7" w14:textId="77777777" w:rsidR="00CE2B69" w:rsidRDefault="00CE2B69" w:rsidP="004D599E">
            <w:pPr>
              <w:autoSpaceDE w:val="0"/>
              <w:autoSpaceDN w:val="0"/>
              <w:adjustRightInd w:val="0"/>
              <w:jc w:val="center"/>
              <w:rPr>
                <w:rFonts w:ascii="Open Sans" w:hAnsi="Open Sans" w:cs="Open Sans"/>
                <w:b/>
                <w:sz w:val="20"/>
                <w:szCs w:val="20"/>
              </w:rPr>
            </w:pPr>
          </w:p>
          <w:p w14:paraId="7EA971BC" w14:textId="6569A72F" w:rsidR="004D599E" w:rsidRPr="003717F6" w:rsidRDefault="0039355A" w:rsidP="004D599E">
            <w:pPr>
              <w:autoSpaceDE w:val="0"/>
              <w:autoSpaceDN w:val="0"/>
              <w:adjustRightInd w:val="0"/>
              <w:jc w:val="center"/>
              <w:rPr>
                <w:rFonts w:ascii="Open Sans" w:hAnsi="Open Sans" w:cs="Open Sans"/>
                <w:b/>
                <w:bCs/>
                <w:sz w:val="20"/>
                <w:szCs w:val="20"/>
              </w:rPr>
            </w:pPr>
            <w:r w:rsidRPr="003717F6">
              <w:rPr>
                <w:rFonts w:ascii="Open Sans" w:hAnsi="Open Sans" w:cs="Open Sans"/>
                <w:b/>
                <w:sz w:val="20"/>
                <w:szCs w:val="20"/>
              </w:rPr>
              <w:t>C. Solve systems of equations.</w:t>
            </w:r>
          </w:p>
        </w:tc>
        <w:tc>
          <w:tcPr>
            <w:tcW w:w="2260" w:type="pct"/>
          </w:tcPr>
          <w:p w14:paraId="2E80D3F3" w14:textId="45063774" w:rsidR="004D599E" w:rsidRPr="003717F6" w:rsidRDefault="0039355A" w:rsidP="004D599E">
            <w:pPr>
              <w:autoSpaceDE w:val="0"/>
              <w:autoSpaceDN w:val="0"/>
              <w:adjustRightInd w:val="0"/>
              <w:rPr>
                <w:rFonts w:ascii="Open Sans" w:hAnsi="Open Sans" w:cs="Open Sans"/>
                <w:bCs/>
                <w:sz w:val="20"/>
                <w:szCs w:val="20"/>
                <w:vertAlign w:val="superscript"/>
              </w:rPr>
            </w:pPr>
            <w:r w:rsidRPr="003717F6">
              <w:rPr>
                <w:rFonts w:ascii="Open Sans" w:hAnsi="Open Sans" w:cs="Open Sans"/>
                <w:b/>
                <w:bCs/>
                <w:sz w:val="20"/>
                <w:szCs w:val="20"/>
              </w:rPr>
              <w:t xml:space="preserve">B.A.REI.C.3 </w:t>
            </w:r>
            <w:r w:rsidRPr="003717F6">
              <w:rPr>
                <w:rFonts w:ascii="Open Sans" w:hAnsi="Open Sans" w:cs="Open Sans"/>
                <w:bCs/>
                <w:sz w:val="20"/>
                <w:szCs w:val="20"/>
              </w:rPr>
              <w:t>Solve and explain the solutions to a system of equations using a variety of representations including combinations of linear and non-linear equations.</w:t>
            </w:r>
          </w:p>
          <w:p w14:paraId="457D269E" w14:textId="4A6CB091" w:rsidR="004D599E" w:rsidRPr="003717F6" w:rsidRDefault="004D599E" w:rsidP="004D599E">
            <w:pPr>
              <w:autoSpaceDE w:val="0"/>
              <w:autoSpaceDN w:val="0"/>
              <w:adjustRightInd w:val="0"/>
              <w:rPr>
                <w:rFonts w:ascii="Open Sans" w:hAnsi="Open Sans" w:cs="Open Sans"/>
                <w:bCs/>
                <w:i/>
                <w:sz w:val="16"/>
                <w:szCs w:val="16"/>
              </w:rPr>
            </w:pPr>
          </w:p>
        </w:tc>
        <w:tc>
          <w:tcPr>
            <w:tcW w:w="217" w:type="pct"/>
          </w:tcPr>
          <w:p w14:paraId="6D3F55D6" w14:textId="77777777" w:rsidR="004D599E" w:rsidRPr="003717F6" w:rsidRDefault="004D599E" w:rsidP="004D599E">
            <w:pPr>
              <w:rPr>
                <w:rFonts w:ascii="Open Sans" w:hAnsi="Open Sans" w:cs="Open Sans"/>
                <w:sz w:val="20"/>
                <w:szCs w:val="20"/>
              </w:rPr>
            </w:pPr>
          </w:p>
        </w:tc>
        <w:tc>
          <w:tcPr>
            <w:tcW w:w="196" w:type="pct"/>
          </w:tcPr>
          <w:p w14:paraId="31CCD5CC" w14:textId="77777777" w:rsidR="004D599E" w:rsidRPr="003717F6" w:rsidRDefault="004D599E" w:rsidP="004D599E">
            <w:pPr>
              <w:rPr>
                <w:rFonts w:ascii="Open Sans" w:hAnsi="Open Sans" w:cs="Open Sans"/>
                <w:sz w:val="20"/>
                <w:szCs w:val="20"/>
              </w:rPr>
            </w:pPr>
          </w:p>
        </w:tc>
        <w:tc>
          <w:tcPr>
            <w:tcW w:w="1596" w:type="pct"/>
          </w:tcPr>
          <w:p w14:paraId="1A32D20C" w14:textId="77777777" w:rsidR="004D599E" w:rsidRPr="003717F6" w:rsidRDefault="004D599E" w:rsidP="004D599E">
            <w:pPr>
              <w:rPr>
                <w:rFonts w:ascii="Open Sans" w:hAnsi="Open Sans" w:cs="Open Sans"/>
                <w:sz w:val="20"/>
                <w:szCs w:val="20"/>
              </w:rPr>
            </w:pPr>
          </w:p>
        </w:tc>
      </w:tr>
      <w:tr w:rsidR="0014754A" w:rsidRPr="003717F6" w14:paraId="10AE8DA5" w14:textId="77777777" w:rsidTr="000C2B46">
        <w:trPr>
          <w:cantSplit/>
          <w:trHeight w:val="827"/>
          <w:tblHeader/>
          <w:jc w:val="center"/>
        </w:trPr>
        <w:tc>
          <w:tcPr>
            <w:tcW w:w="731" w:type="pct"/>
            <w:tcBorders>
              <w:top w:val="single" w:sz="4" w:space="0" w:color="auto"/>
              <w:bottom w:val="nil"/>
            </w:tcBorders>
            <w:shd w:val="clear" w:color="auto" w:fill="auto"/>
          </w:tcPr>
          <w:p w14:paraId="66FA6368" w14:textId="77777777" w:rsidR="00CE2B69" w:rsidRDefault="00CE2B69" w:rsidP="004D599E">
            <w:pPr>
              <w:autoSpaceDE w:val="0"/>
              <w:autoSpaceDN w:val="0"/>
              <w:adjustRightInd w:val="0"/>
              <w:jc w:val="center"/>
              <w:rPr>
                <w:rFonts w:ascii="Open Sans" w:hAnsi="Open Sans" w:cs="Open Sans"/>
                <w:b/>
                <w:sz w:val="20"/>
                <w:szCs w:val="20"/>
              </w:rPr>
            </w:pPr>
          </w:p>
          <w:p w14:paraId="62F361C4" w14:textId="037F61D8" w:rsidR="0014754A" w:rsidRPr="003717F6" w:rsidRDefault="0014754A" w:rsidP="004D599E">
            <w:pPr>
              <w:autoSpaceDE w:val="0"/>
              <w:autoSpaceDN w:val="0"/>
              <w:adjustRightInd w:val="0"/>
              <w:jc w:val="center"/>
              <w:rPr>
                <w:rFonts w:ascii="Open Sans" w:hAnsi="Open Sans" w:cs="Open Sans"/>
                <w:b/>
                <w:sz w:val="20"/>
                <w:szCs w:val="20"/>
              </w:rPr>
            </w:pPr>
            <w:r w:rsidRPr="003717F6">
              <w:rPr>
                <w:rFonts w:ascii="Open Sans" w:hAnsi="Open Sans" w:cs="Open Sans"/>
                <w:b/>
                <w:sz w:val="20"/>
                <w:szCs w:val="20"/>
              </w:rPr>
              <w:t>D. Represent and solve equations and inequalities graphically</w:t>
            </w:r>
          </w:p>
        </w:tc>
        <w:tc>
          <w:tcPr>
            <w:tcW w:w="2260" w:type="pct"/>
          </w:tcPr>
          <w:p w14:paraId="2DFA7E36" w14:textId="4FD00836" w:rsidR="0014754A" w:rsidRPr="003717F6" w:rsidRDefault="0014754A" w:rsidP="004D599E">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B.A.REI.D.4 </w:t>
            </w:r>
            <w:r w:rsidRPr="003717F6">
              <w:rPr>
                <w:rFonts w:ascii="Open Sans" w:hAnsi="Open Sans" w:cs="Open Sans"/>
                <w:bCs/>
                <w:sz w:val="20"/>
                <w:szCs w:val="20"/>
              </w:rPr>
              <w:t>Use algebra and geometry to solve problems involving midpoints and distances.</w:t>
            </w:r>
          </w:p>
        </w:tc>
        <w:tc>
          <w:tcPr>
            <w:tcW w:w="217" w:type="pct"/>
          </w:tcPr>
          <w:p w14:paraId="7DC8A791" w14:textId="77777777" w:rsidR="0014754A" w:rsidRPr="003717F6" w:rsidRDefault="0014754A" w:rsidP="004D599E">
            <w:pPr>
              <w:rPr>
                <w:rFonts w:ascii="Open Sans" w:hAnsi="Open Sans" w:cs="Open Sans"/>
                <w:sz w:val="20"/>
                <w:szCs w:val="20"/>
              </w:rPr>
            </w:pPr>
          </w:p>
        </w:tc>
        <w:tc>
          <w:tcPr>
            <w:tcW w:w="196" w:type="pct"/>
          </w:tcPr>
          <w:p w14:paraId="15D17099" w14:textId="77777777" w:rsidR="0014754A" w:rsidRPr="003717F6" w:rsidRDefault="0014754A" w:rsidP="004D599E">
            <w:pPr>
              <w:rPr>
                <w:rFonts w:ascii="Open Sans" w:hAnsi="Open Sans" w:cs="Open Sans"/>
                <w:sz w:val="20"/>
                <w:szCs w:val="20"/>
              </w:rPr>
            </w:pPr>
          </w:p>
        </w:tc>
        <w:tc>
          <w:tcPr>
            <w:tcW w:w="1596" w:type="pct"/>
          </w:tcPr>
          <w:p w14:paraId="1ED94812" w14:textId="77777777" w:rsidR="0014754A" w:rsidRPr="003717F6" w:rsidRDefault="0014754A" w:rsidP="004D599E">
            <w:pPr>
              <w:rPr>
                <w:rFonts w:ascii="Open Sans" w:hAnsi="Open Sans" w:cs="Open Sans"/>
                <w:sz w:val="20"/>
                <w:szCs w:val="20"/>
              </w:rPr>
            </w:pPr>
          </w:p>
        </w:tc>
      </w:tr>
      <w:tr w:rsidR="0014754A" w:rsidRPr="003717F6" w14:paraId="19EB543E" w14:textId="77777777" w:rsidTr="00085616">
        <w:trPr>
          <w:cantSplit/>
          <w:trHeight w:val="503"/>
          <w:tblHeader/>
          <w:jc w:val="center"/>
        </w:trPr>
        <w:tc>
          <w:tcPr>
            <w:tcW w:w="731" w:type="pct"/>
            <w:tcBorders>
              <w:top w:val="nil"/>
              <w:bottom w:val="single" w:sz="4" w:space="0" w:color="auto"/>
            </w:tcBorders>
            <w:shd w:val="clear" w:color="auto" w:fill="auto"/>
          </w:tcPr>
          <w:p w14:paraId="4E2169BD" w14:textId="77777777" w:rsidR="0014754A" w:rsidRPr="003717F6" w:rsidRDefault="0014754A" w:rsidP="004D599E">
            <w:pPr>
              <w:autoSpaceDE w:val="0"/>
              <w:autoSpaceDN w:val="0"/>
              <w:adjustRightInd w:val="0"/>
              <w:jc w:val="center"/>
              <w:rPr>
                <w:rFonts w:ascii="Open Sans" w:hAnsi="Open Sans" w:cs="Open Sans"/>
                <w:b/>
                <w:sz w:val="20"/>
                <w:szCs w:val="20"/>
              </w:rPr>
            </w:pPr>
          </w:p>
        </w:tc>
        <w:tc>
          <w:tcPr>
            <w:tcW w:w="2260" w:type="pct"/>
          </w:tcPr>
          <w:p w14:paraId="72E24C40" w14:textId="550F4D95" w:rsidR="0014754A" w:rsidRPr="003717F6" w:rsidRDefault="0014754A" w:rsidP="004D599E">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B.A.REI.D.5 </w:t>
            </w:r>
            <w:r w:rsidRPr="003717F6">
              <w:rPr>
                <w:rFonts w:ascii="Open Sans" w:hAnsi="Open Sans" w:cs="Open Sans"/>
                <w:bCs/>
                <w:sz w:val="20"/>
                <w:szCs w:val="20"/>
              </w:rPr>
              <w:t>Solve a linear inequality using multiple methods and interpret the solution as it applies to the context.</w:t>
            </w:r>
          </w:p>
        </w:tc>
        <w:tc>
          <w:tcPr>
            <w:tcW w:w="217" w:type="pct"/>
          </w:tcPr>
          <w:p w14:paraId="6E943639" w14:textId="77777777" w:rsidR="0014754A" w:rsidRPr="003717F6" w:rsidRDefault="0014754A" w:rsidP="004D599E">
            <w:pPr>
              <w:rPr>
                <w:rFonts w:ascii="Open Sans" w:hAnsi="Open Sans" w:cs="Open Sans"/>
                <w:sz w:val="20"/>
                <w:szCs w:val="20"/>
              </w:rPr>
            </w:pPr>
          </w:p>
        </w:tc>
        <w:tc>
          <w:tcPr>
            <w:tcW w:w="196" w:type="pct"/>
          </w:tcPr>
          <w:p w14:paraId="46F11607" w14:textId="77777777" w:rsidR="0014754A" w:rsidRPr="003717F6" w:rsidRDefault="0014754A" w:rsidP="004D599E">
            <w:pPr>
              <w:rPr>
                <w:rFonts w:ascii="Open Sans" w:hAnsi="Open Sans" w:cs="Open Sans"/>
                <w:sz w:val="20"/>
                <w:szCs w:val="20"/>
              </w:rPr>
            </w:pPr>
          </w:p>
        </w:tc>
        <w:tc>
          <w:tcPr>
            <w:tcW w:w="1596" w:type="pct"/>
          </w:tcPr>
          <w:p w14:paraId="29E6E4FC" w14:textId="77777777" w:rsidR="0014754A" w:rsidRPr="003717F6" w:rsidRDefault="0014754A" w:rsidP="004D599E">
            <w:pPr>
              <w:rPr>
                <w:rFonts w:ascii="Open Sans" w:hAnsi="Open Sans" w:cs="Open Sans"/>
                <w:sz w:val="20"/>
                <w:szCs w:val="20"/>
              </w:rPr>
            </w:pPr>
          </w:p>
        </w:tc>
      </w:tr>
      <w:tr w:rsidR="00963F33" w:rsidRPr="003717F6" w14:paraId="6166AC04" w14:textId="77777777" w:rsidTr="000C2B46">
        <w:trPr>
          <w:cantSplit/>
          <w:tblHeader/>
          <w:jc w:val="center"/>
        </w:trPr>
        <w:tc>
          <w:tcPr>
            <w:tcW w:w="731" w:type="pct"/>
            <w:tcBorders>
              <w:right w:val="nil"/>
            </w:tcBorders>
            <w:shd w:val="clear" w:color="auto" w:fill="F2F2F2" w:themeFill="background1" w:themeFillShade="F2"/>
            <w:vAlign w:val="center"/>
          </w:tcPr>
          <w:p w14:paraId="5B8F264C" w14:textId="77777777" w:rsidR="00963F33" w:rsidRPr="003717F6" w:rsidRDefault="00963F33" w:rsidP="00963F33">
            <w:pPr>
              <w:autoSpaceDE w:val="0"/>
              <w:autoSpaceDN w:val="0"/>
              <w:adjustRightInd w:val="0"/>
              <w:jc w:val="center"/>
              <w:rPr>
                <w:rFonts w:ascii="Open Sans" w:hAnsi="Open Sans" w:cs="Open Sans"/>
                <w:color w:val="000000"/>
                <w:sz w:val="24"/>
                <w:szCs w:val="24"/>
              </w:rPr>
            </w:pPr>
          </w:p>
        </w:tc>
        <w:tc>
          <w:tcPr>
            <w:tcW w:w="2260" w:type="pct"/>
            <w:tcBorders>
              <w:left w:val="nil"/>
            </w:tcBorders>
            <w:shd w:val="clear" w:color="auto" w:fill="F2F2F2" w:themeFill="background1" w:themeFillShade="F2"/>
            <w:vAlign w:val="center"/>
          </w:tcPr>
          <w:p w14:paraId="1DBD1411" w14:textId="5CE832C0" w:rsidR="00963F33" w:rsidRPr="003717F6" w:rsidRDefault="00963F33" w:rsidP="00D26CFF">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Interpreting Functions (F.IF)</w:t>
            </w:r>
          </w:p>
        </w:tc>
        <w:tc>
          <w:tcPr>
            <w:tcW w:w="217" w:type="pct"/>
            <w:shd w:val="clear" w:color="auto" w:fill="F2F2F2" w:themeFill="background1" w:themeFillShade="F2"/>
          </w:tcPr>
          <w:p w14:paraId="79B79D93" w14:textId="77777777" w:rsidR="00963F33" w:rsidRPr="003717F6" w:rsidRDefault="00963F33" w:rsidP="00963F33">
            <w:pPr>
              <w:rPr>
                <w:rFonts w:ascii="Open Sans" w:hAnsi="Open Sans" w:cs="Open Sans"/>
                <w:sz w:val="20"/>
                <w:szCs w:val="20"/>
              </w:rPr>
            </w:pPr>
            <w:r w:rsidRPr="003717F6">
              <w:rPr>
                <w:rFonts w:ascii="Open Sans" w:hAnsi="Open Sans" w:cs="Open Sans"/>
                <w:b/>
                <w:sz w:val="20"/>
                <w:szCs w:val="20"/>
              </w:rPr>
              <w:t>Yes</w:t>
            </w:r>
          </w:p>
        </w:tc>
        <w:tc>
          <w:tcPr>
            <w:tcW w:w="196" w:type="pct"/>
            <w:shd w:val="clear" w:color="auto" w:fill="F2F2F2" w:themeFill="background1" w:themeFillShade="F2"/>
          </w:tcPr>
          <w:p w14:paraId="14250299" w14:textId="77777777" w:rsidR="00963F33" w:rsidRPr="003717F6" w:rsidRDefault="00963F33" w:rsidP="00963F33">
            <w:pPr>
              <w:rPr>
                <w:rFonts w:ascii="Open Sans" w:hAnsi="Open Sans" w:cs="Open Sans"/>
                <w:sz w:val="20"/>
                <w:szCs w:val="20"/>
              </w:rPr>
            </w:pPr>
            <w:r w:rsidRPr="003717F6">
              <w:rPr>
                <w:rFonts w:ascii="Open Sans" w:hAnsi="Open Sans" w:cs="Open Sans"/>
                <w:b/>
                <w:sz w:val="20"/>
                <w:szCs w:val="20"/>
              </w:rPr>
              <w:t>No</w:t>
            </w:r>
          </w:p>
        </w:tc>
        <w:tc>
          <w:tcPr>
            <w:tcW w:w="1596" w:type="pct"/>
            <w:shd w:val="clear" w:color="auto" w:fill="F2F2F2" w:themeFill="background1" w:themeFillShade="F2"/>
          </w:tcPr>
          <w:p w14:paraId="6AE15429" w14:textId="77777777" w:rsidR="00963F33" w:rsidRPr="003717F6" w:rsidRDefault="00963F33" w:rsidP="00963F33">
            <w:pPr>
              <w:rPr>
                <w:rFonts w:ascii="Open Sans" w:hAnsi="Open Sans" w:cs="Open Sans"/>
                <w:sz w:val="20"/>
                <w:szCs w:val="20"/>
              </w:rPr>
            </w:pPr>
            <w:r w:rsidRPr="003717F6">
              <w:rPr>
                <w:rFonts w:ascii="Open Sans" w:hAnsi="Open Sans" w:cs="Open Sans"/>
                <w:b/>
                <w:sz w:val="20"/>
                <w:szCs w:val="20"/>
              </w:rPr>
              <w:t>Evidence (e.g., page numbers and/or examples of inclusion)</w:t>
            </w:r>
          </w:p>
        </w:tc>
      </w:tr>
      <w:tr w:rsidR="004D599E" w:rsidRPr="003717F6" w14:paraId="6241D4B7" w14:textId="77777777" w:rsidTr="000C2B46">
        <w:trPr>
          <w:cantSplit/>
          <w:trHeight w:val="440"/>
          <w:tblHeader/>
          <w:jc w:val="center"/>
        </w:trPr>
        <w:tc>
          <w:tcPr>
            <w:tcW w:w="731" w:type="pct"/>
            <w:tcBorders>
              <w:top w:val="single" w:sz="4" w:space="0" w:color="auto"/>
              <w:bottom w:val="nil"/>
            </w:tcBorders>
            <w:shd w:val="clear" w:color="auto" w:fill="auto"/>
          </w:tcPr>
          <w:p w14:paraId="08B91617" w14:textId="77777777" w:rsidR="00CE2B69" w:rsidRDefault="00CE2B69" w:rsidP="004D599E">
            <w:pPr>
              <w:jc w:val="center"/>
              <w:rPr>
                <w:rFonts w:ascii="Open Sans" w:hAnsi="Open Sans" w:cs="Open Sans"/>
                <w:b/>
                <w:sz w:val="20"/>
                <w:szCs w:val="20"/>
              </w:rPr>
            </w:pPr>
          </w:p>
          <w:p w14:paraId="0B989B8B" w14:textId="05190B9E" w:rsidR="004D599E" w:rsidRPr="003717F6" w:rsidRDefault="0014754A" w:rsidP="004D599E">
            <w:pPr>
              <w:jc w:val="center"/>
              <w:rPr>
                <w:rFonts w:ascii="Open Sans" w:hAnsi="Open Sans" w:cs="Open Sans"/>
                <w:b/>
                <w:sz w:val="20"/>
                <w:szCs w:val="20"/>
              </w:rPr>
            </w:pPr>
            <w:r w:rsidRPr="003717F6">
              <w:rPr>
                <w:rFonts w:ascii="Open Sans" w:hAnsi="Open Sans" w:cs="Open Sans"/>
                <w:b/>
                <w:sz w:val="20"/>
                <w:szCs w:val="20"/>
              </w:rPr>
              <w:t>A. Understand the concept of a function and use function notation</w:t>
            </w:r>
          </w:p>
        </w:tc>
        <w:tc>
          <w:tcPr>
            <w:tcW w:w="2260" w:type="pct"/>
          </w:tcPr>
          <w:p w14:paraId="5EE7BF5E" w14:textId="4D0ABAC1" w:rsidR="004D599E" w:rsidRPr="003717F6" w:rsidRDefault="0014754A" w:rsidP="00963F33">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B.F.IF.A.1 </w:t>
            </w:r>
            <w:r w:rsidRPr="003717F6">
              <w:rPr>
                <w:rFonts w:ascii="Open Sans" w:hAnsi="Open Sans" w:cs="Open Sans"/>
                <w:bCs/>
                <w:sz w:val="20"/>
                <w:szCs w:val="20"/>
              </w:rPr>
              <w:t>Understand that a function from one set (called the domain) to another set (called the range) assigns to each element of the domain exactly one element of the range. If f is a function and x is an element of its domain, then f(x) denotes the output of f corresponding to the input x. The graph of f is the graph of the equation y = f(x).</w:t>
            </w:r>
          </w:p>
        </w:tc>
        <w:tc>
          <w:tcPr>
            <w:tcW w:w="217" w:type="pct"/>
          </w:tcPr>
          <w:p w14:paraId="7BA56B7C" w14:textId="77777777" w:rsidR="004D599E" w:rsidRPr="003717F6" w:rsidRDefault="004D599E" w:rsidP="004D599E">
            <w:pPr>
              <w:rPr>
                <w:rFonts w:ascii="Open Sans" w:hAnsi="Open Sans" w:cs="Open Sans"/>
                <w:sz w:val="20"/>
                <w:szCs w:val="20"/>
              </w:rPr>
            </w:pPr>
          </w:p>
        </w:tc>
        <w:tc>
          <w:tcPr>
            <w:tcW w:w="196" w:type="pct"/>
          </w:tcPr>
          <w:p w14:paraId="14197B4C" w14:textId="77777777" w:rsidR="004D599E" w:rsidRPr="003717F6" w:rsidRDefault="004D599E" w:rsidP="004D599E">
            <w:pPr>
              <w:rPr>
                <w:rFonts w:ascii="Open Sans" w:hAnsi="Open Sans" w:cs="Open Sans"/>
                <w:sz w:val="20"/>
                <w:szCs w:val="20"/>
              </w:rPr>
            </w:pPr>
          </w:p>
        </w:tc>
        <w:tc>
          <w:tcPr>
            <w:tcW w:w="1596" w:type="pct"/>
          </w:tcPr>
          <w:p w14:paraId="309BC0D7" w14:textId="77777777" w:rsidR="004D599E" w:rsidRPr="003717F6" w:rsidRDefault="004D599E" w:rsidP="004D599E">
            <w:pPr>
              <w:rPr>
                <w:rFonts w:ascii="Open Sans" w:hAnsi="Open Sans" w:cs="Open Sans"/>
                <w:sz w:val="20"/>
                <w:szCs w:val="20"/>
              </w:rPr>
            </w:pPr>
          </w:p>
        </w:tc>
      </w:tr>
      <w:tr w:rsidR="0014754A" w:rsidRPr="003717F6" w14:paraId="25069940" w14:textId="77777777" w:rsidTr="000C2B46">
        <w:trPr>
          <w:cantSplit/>
          <w:trHeight w:val="440"/>
          <w:tblHeader/>
          <w:jc w:val="center"/>
        </w:trPr>
        <w:tc>
          <w:tcPr>
            <w:tcW w:w="731" w:type="pct"/>
            <w:tcBorders>
              <w:top w:val="nil"/>
              <w:bottom w:val="single" w:sz="4" w:space="0" w:color="auto"/>
            </w:tcBorders>
            <w:shd w:val="clear" w:color="auto" w:fill="auto"/>
          </w:tcPr>
          <w:p w14:paraId="5E7DC5A0" w14:textId="77777777" w:rsidR="0014754A" w:rsidRPr="003717F6" w:rsidRDefault="0014754A" w:rsidP="004D599E">
            <w:pPr>
              <w:jc w:val="center"/>
              <w:rPr>
                <w:rFonts w:ascii="Open Sans" w:hAnsi="Open Sans" w:cs="Open Sans"/>
                <w:b/>
                <w:sz w:val="20"/>
                <w:szCs w:val="20"/>
              </w:rPr>
            </w:pPr>
          </w:p>
        </w:tc>
        <w:tc>
          <w:tcPr>
            <w:tcW w:w="2260" w:type="pct"/>
          </w:tcPr>
          <w:p w14:paraId="1A1383D6" w14:textId="32609CB1" w:rsidR="0014754A" w:rsidRPr="003717F6" w:rsidRDefault="0014754A" w:rsidP="00963F33">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B.F.IF.A.2 </w:t>
            </w:r>
            <w:r w:rsidRPr="003717F6">
              <w:rPr>
                <w:rFonts w:ascii="Open Sans" w:hAnsi="Open Sans" w:cs="Open Sans"/>
                <w:bCs/>
                <w:sz w:val="20"/>
                <w:szCs w:val="20"/>
              </w:rPr>
              <w:t>Use function notation, evaluate functions for inputs in their domains, and interpret statements that use function notation in terms of a context.</w:t>
            </w:r>
          </w:p>
        </w:tc>
        <w:tc>
          <w:tcPr>
            <w:tcW w:w="217" w:type="pct"/>
          </w:tcPr>
          <w:p w14:paraId="79B5741E" w14:textId="77777777" w:rsidR="0014754A" w:rsidRPr="003717F6" w:rsidRDefault="0014754A" w:rsidP="004D599E">
            <w:pPr>
              <w:rPr>
                <w:rFonts w:ascii="Open Sans" w:hAnsi="Open Sans" w:cs="Open Sans"/>
                <w:sz w:val="20"/>
                <w:szCs w:val="20"/>
              </w:rPr>
            </w:pPr>
          </w:p>
        </w:tc>
        <w:tc>
          <w:tcPr>
            <w:tcW w:w="196" w:type="pct"/>
          </w:tcPr>
          <w:p w14:paraId="413498C3" w14:textId="77777777" w:rsidR="0014754A" w:rsidRPr="003717F6" w:rsidRDefault="0014754A" w:rsidP="004D599E">
            <w:pPr>
              <w:rPr>
                <w:rFonts w:ascii="Open Sans" w:hAnsi="Open Sans" w:cs="Open Sans"/>
                <w:sz w:val="20"/>
                <w:szCs w:val="20"/>
              </w:rPr>
            </w:pPr>
          </w:p>
        </w:tc>
        <w:tc>
          <w:tcPr>
            <w:tcW w:w="1596" w:type="pct"/>
          </w:tcPr>
          <w:p w14:paraId="19D5400B" w14:textId="77777777" w:rsidR="0014754A" w:rsidRPr="003717F6" w:rsidRDefault="0014754A" w:rsidP="004D599E">
            <w:pPr>
              <w:rPr>
                <w:rFonts w:ascii="Open Sans" w:hAnsi="Open Sans" w:cs="Open Sans"/>
                <w:sz w:val="20"/>
                <w:szCs w:val="20"/>
              </w:rPr>
            </w:pPr>
          </w:p>
        </w:tc>
      </w:tr>
      <w:tr w:rsidR="004D599E" w:rsidRPr="003717F6" w14:paraId="146AB0D8" w14:textId="77777777" w:rsidTr="00085616">
        <w:trPr>
          <w:cantSplit/>
          <w:trHeight w:val="440"/>
          <w:tblHeader/>
          <w:jc w:val="center"/>
        </w:trPr>
        <w:tc>
          <w:tcPr>
            <w:tcW w:w="731" w:type="pct"/>
            <w:tcBorders>
              <w:top w:val="single" w:sz="4" w:space="0" w:color="auto"/>
              <w:bottom w:val="single" w:sz="4" w:space="0" w:color="auto"/>
            </w:tcBorders>
            <w:shd w:val="clear" w:color="auto" w:fill="auto"/>
          </w:tcPr>
          <w:p w14:paraId="0A7BCD23" w14:textId="2E0B579B" w:rsidR="004D599E" w:rsidRPr="003717F6" w:rsidRDefault="0014754A" w:rsidP="0014754A">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B. Interpret functions that arise in applications in terms of the context</w:t>
            </w:r>
          </w:p>
        </w:tc>
        <w:tc>
          <w:tcPr>
            <w:tcW w:w="2260" w:type="pct"/>
          </w:tcPr>
          <w:p w14:paraId="4A7961AD" w14:textId="29558FF5" w:rsidR="00963F33" w:rsidRPr="003717F6" w:rsidRDefault="0014754A" w:rsidP="00963F33">
            <w:pPr>
              <w:autoSpaceDE w:val="0"/>
              <w:autoSpaceDN w:val="0"/>
              <w:adjustRightInd w:val="0"/>
              <w:rPr>
                <w:rFonts w:ascii="Open Sans" w:hAnsi="Open Sans" w:cs="Open Sans"/>
                <w:bCs/>
                <w:i/>
                <w:sz w:val="16"/>
                <w:szCs w:val="16"/>
              </w:rPr>
            </w:pPr>
            <w:r w:rsidRPr="003717F6">
              <w:rPr>
                <w:rFonts w:ascii="Open Sans" w:hAnsi="Open Sans" w:cs="Open Sans"/>
                <w:b/>
                <w:bCs/>
                <w:sz w:val="20"/>
                <w:szCs w:val="20"/>
              </w:rPr>
              <w:t xml:space="preserve">B.F.IF.B.3 </w:t>
            </w:r>
            <w:r w:rsidRPr="003717F6">
              <w:rPr>
                <w:rFonts w:ascii="Open Sans" w:hAnsi="Open Sans" w:cs="Open Sans"/>
                <w:bCs/>
                <w:sz w:val="20"/>
                <w:szCs w:val="20"/>
              </w:rPr>
              <w:t xml:space="preserve">Recognize functions as mappings of an independent variable into a dependent variable. </w:t>
            </w:r>
          </w:p>
        </w:tc>
        <w:tc>
          <w:tcPr>
            <w:tcW w:w="217" w:type="pct"/>
          </w:tcPr>
          <w:p w14:paraId="2DA4F8E6" w14:textId="77777777" w:rsidR="004D599E" w:rsidRPr="003717F6" w:rsidRDefault="004D599E" w:rsidP="004D599E">
            <w:pPr>
              <w:rPr>
                <w:rFonts w:ascii="Open Sans" w:hAnsi="Open Sans" w:cs="Open Sans"/>
                <w:sz w:val="20"/>
                <w:szCs w:val="20"/>
              </w:rPr>
            </w:pPr>
          </w:p>
        </w:tc>
        <w:tc>
          <w:tcPr>
            <w:tcW w:w="196" w:type="pct"/>
          </w:tcPr>
          <w:p w14:paraId="2CED5B3C" w14:textId="77777777" w:rsidR="004D599E" w:rsidRPr="003717F6" w:rsidRDefault="004D599E" w:rsidP="004D599E">
            <w:pPr>
              <w:rPr>
                <w:rFonts w:ascii="Open Sans" w:hAnsi="Open Sans" w:cs="Open Sans"/>
                <w:sz w:val="20"/>
                <w:szCs w:val="20"/>
              </w:rPr>
            </w:pPr>
          </w:p>
        </w:tc>
        <w:tc>
          <w:tcPr>
            <w:tcW w:w="1596" w:type="pct"/>
          </w:tcPr>
          <w:p w14:paraId="28D1D1CF" w14:textId="77777777" w:rsidR="004D599E" w:rsidRPr="003717F6" w:rsidRDefault="004D599E" w:rsidP="004D599E">
            <w:pPr>
              <w:rPr>
                <w:rFonts w:ascii="Open Sans" w:hAnsi="Open Sans" w:cs="Open Sans"/>
                <w:sz w:val="20"/>
                <w:szCs w:val="20"/>
              </w:rPr>
            </w:pPr>
          </w:p>
        </w:tc>
      </w:tr>
      <w:tr w:rsidR="004D599E" w:rsidRPr="003717F6" w14:paraId="567A4002" w14:textId="77777777" w:rsidTr="00085616">
        <w:trPr>
          <w:cantSplit/>
          <w:trHeight w:val="1673"/>
          <w:tblHeader/>
          <w:jc w:val="center"/>
        </w:trPr>
        <w:tc>
          <w:tcPr>
            <w:tcW w:w="731" w:type="pct"/>
            <w:tcBorders>
              <w:top w:val="single" w:sz="4" w:space="0" w:color="auto"/>
              <w:bottom w:val="single" w:sz="4" w:space="0" w:color="auto"/>
            </w:tcBorders>
            <w:shd w:val="clear" w:color="auto" w:fill="FFFFFF" w:themeFill="background1"/>
          </w:tcPr>
          <w:p w14:paraId="7076A2C7" w14:textId="3C244A8E" w:rsidR="004D599E" w:rsidRPr="003717F6" w:rsidRDefault="00CE2B69" w:rsidP="000C2B46">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C. Analyze functions using different representations.</w:t>
            </w:r>
          </w:p>
        </w:tc>
        <w:tc>
          <w:tcPr>
            <w:tcW w:w="2260" w:type="pct"/>
          </w:tcPr>
          <w:p w14:paraId="124F9259" w14:textId="528066B2" w:rsidR="00963F33" w:rsidRPr="003717F6" w:rsidRDefault="0014754A" w:rsidP="0014754A">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B.F.IF.C.4 </w:t>
            </w:r>
            <w:r w:rsidRPr="003717F6">
              <w:rPr>
                <w:rFonts w:ascii="Open Sans" w:hAnsi="Open Sans" w:cs="Open Sans"/>
                <w:bCs/>
                <w:sz w:val="20"/>
                <w:szCs w:val="20"/>
              </w:rPr>
              <w:t xml:space="preserve">Graph linear, quadratic, absolute value, and piecewise functions expressed symbolically and show key features of the graph, by hand in simple cases and using technology for more complicated ones. </w:t>
            </w:r>
          </w:p>
        </w:tc>
        <w:tc>
          <w:tcPr>
            <w:tcW w:w="217" w:type="pct"/>
          </w:tcPr>
          <w:p w14:paraId="11AE2319" w14:textId="77777777" w:rsidR="004D599E" w:rsidRPr="003717F6" w:rsidRDefault="004D599E" w:rsidP="004D599E">
            <w:pPr>
              <w:rPr>
                <w:rFonts w:ascii="Open Sans" w:hAnsi="Open Sans" w:cs="Open Sans"/>
                <w:sz w:val="20"/>
                <w:szCs w:val="20"/>
              </w:rPr>
            </w:pPr>
          </w:p>
        </w:tc>
        <w:tc>
          <w:tcPr>
            <w:tcW w:w="196" w:type="pct"/>
          </w:tcPr>
          <w:p w14:paraId="6085237D" w14:textId="77777777" w:rsidR="004D599E" w:rsidRPr="003717F6" w:rsidRDefault="004D599E" w:rsidP="004D599E">
            <w:pPr>
              <w:rPr>
                <w:rFonts w:ascii="Open Sans" w:hAnsi="Open Sans" w:cs="Open Sans"/>
                <w:sz w:val="20"/>
                <w:szCs w:val="20"/>
              </w:rPr>
            </w:pPr>
          </w:p>
        </w:tc>
        <w:tc>
          <w:tcPr>
            <w:tcW w:w="1596" w:type="pct"/>
          </w:tcPr>
          <w:p w14:paraId="6EAF4F18" w14:textId="77777777" w:rsidR="004D599E" w:rsidRPr="003717F6" w:rsidRDefault="004D599E" w:rsidP="004D599E">
            <w:pPr>
              <w:rPr>
                <w:rFonts w:ascii="Open Sans" w:hAnsi="Open Sans" w:cs="Open Sans"/>
                <w:sz w:val="20"/>
                <w:szCs w:val="20"/>
              </w:rPr>
            </w:pPr>
          </w:p>
        </w:tc>
      </w:tr>
      <w:tr w:rsidR="004D599E" w:rsidRPr="003717F6" w14:paraId="004BE45C" w14:textId="77777777" w:rsidTr="00085616">
        <w:trPr>
          <w:cantSplit/>
          <w:trHeight w:val="557"/>
          <w:tblHeader/>
          <w:jc w:val="center"/>
        </w:trPr>
        <w:tc>
          <w:tcPr>
            <w:tcW w:w="731" w:type="pct"/>
            <w:tcBorders>
              <w:top w:val="single" w:sz="4" w:space="0" w:color="auto"/>
              <w:bottom w:val="nil"/>
            </w:tcBorders>
            <w:shd w:val="clear" w:color="auto" w:fill="FFFFFF" w:themeFill="background1"/>
          </w:tcPr>
          <w:p w14:paraId="7A46B20A" w14:textId="01FF0C3F" w:rsidR="004D599E" w:rsidRPr="003717F6" w:rsidRDefault="00085616" w:rsidP="00085616">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lastRenderedPageBreak/>
              <w:t>C. Analyze functions using different representations.</w:t>
            </w:r>
          </w:p>
        </w:tc>
        <w:tc>
          <w:tcPr>
            <w:tcW w:w="2260" w:type="pct"/>
          </w:tcPr>
          <w:p w14:paraId="052923B2" w14:textId="4ABA790F" w:rsidR="00963F33" w:rsidRPr="003717F6" w:rsidRDefault="0014754A" w:rsidP="004D599E">
            <w:pPr>
              <w:autoSpaceDE w:val="0"/>
              <w:autoSpaceDN w:val="0"/>
              <w:adjustRightInd w:val="0"/>
              <w:rPr>
                <w:rFonts w:ascii="Open Sans" w:hAnsi="Open Sans" w:cs="Open Sans"/>
                <w:bCs/>
                <w:i/>
                <w:sz w:val="16"/>
                <w:szCs w:val="16"/>
              </w:rPr>
            </w:pPr>
            <w:r w:rsidRPr="003717F6">
              <w:rPr>
                <w:rFonts w:ascii="Open Sans" w:hAnsi="Open Sans" w:cs="Open Sans"/>
                <w:b/>
                <w:bCs/>
                <w:sz w:val="20"/>
                <w:szCs w:val="20"/>
              </w:rPr>
              <w:t xml:space="preserve">B.F.IF.C.5 </w:t>
            </w:r>
            <w:r w:rsidRPr="003717F6">
              <w:rPr>
                <w:rFonts w:ascii="Open Sans" w:hAnsi="Open Sans" w:cs="Open Sans"/>
                <w:bCs/>
                <w:sz w:val="20"/>
                <w:szCs w:val="20"/>
              </w:rPr>
              <w:t>Write a function defined by an expression in different but equivalent forms to reveal and explain different properties of the function.</w:t>
            </w:r>
          </w:p>
        </w:tc>
        <w:tc>
          <w:tcPr>
            <w:tcW w:w="217" w:type="pct"/>
          </w:tcPr>
          <w:p w14:paraId="164B1319" w14:textId="77777777" w:rsidR="004D599E" w:rsidRPr="003717F6" w:rsidRDefault="004D599E" w:rsidP="004D599E">
            <w:pPr>
              <w:rPr>
                <w:rFonts w:ascii="Open Sans" w:hAnsi="Open Sans" w:cs="Open Sans"/>
                <w:sz w:val="20"/>
                <w:szCs w:val="20"/>
              </w:rPr>
            </w:pPr>
          </w:p>
        </w:tc>
        <w:tc>
          <w:tcPr>
            <w:tcW w:w="196" w:type="pct"/>
          </w:tcPr>
          <w:p w14:paraId="592858BB" w14:textId="77777777" w:rsidR="004D599E" w:rsidRPr="003717F6" w:rsidRDefault="004D599E" w:rsidP="004D599E">
            <w:pPr>
              <w:rPr>
                <w:rFonts w:ascii="Open Sans" w:hAnsi="Open Sans" w:cs="Open Sans"/>
                <w:sz w:val="20"/>
                <w:szCs w:val="20"/>
              </w:rPr>
            </w:pPr>
          </w:p>
        </w:tc>
        <w:tc>
          <w:tcPr>
            <w:tcW w:w="1596" w:type="pct"/>
          </w:tcPr>
          <w:p w14:paraId="7BE0F60A" w14:textId="77777777" w:rsidR="004D599E" w:rsidRPr="003717F6" w:rsidRDefault="004D599E" w:rsidP="004D599E">
            <w:pPr>
              <w:rPr>
                <w:rFonts w:ascii="Open Sans" w:hAnsi="Open Sans" w:cs="Open Sans"/>
                <w:sz w:val="20"/>
                <w:szCs w:val="20"/>
              </w:rPr>
            </w:pPr>
          </w:p>
        </w:tc>
      </w:tr>
      <w:tr w:rsidR="0014754A" w:rsidRPr="003717F6" w14:paraId="2A6FA267" w14:textId="77777777" w:rsidTr="000C2B46">
        <w:trPr>
          <w:cantSplit/>
          <w:trHeight w:val="557"/>
          <w:tblHeader/>
          <w:jc w:val="center"/>
        </w:trPr>
        <w:tc>
          <w:tcPr>
            <w:tcW w:w="731" w:type="pct"/>
            <w:tcBorders>
              <w:top w:val="nil"/>
            </w:tcBorders>
            <w:shd w:val="clear" w:color="auto" w:fill="FFFFFF" w:themeFill="background1"/>
          </w:tcPr>
          <w:p w14:paraId="19FA3E79" w14:textId="77777777" w:rsidR="0014754A" w:rsidRPr="003717F6" w:rsidRDefault="0014754A" w:rsidP="00085616">
            <w:pPr>
              <w:autoSpaceDE w:val="0"/>
              <w:autoSpaceDN w:val="0"/>
              <w:adjustRightInd w:val="0"/>
              <w:rPr>
                <w:rFonts w:ascii="Open Sans" w:hAnsi="Open Sans" w:cs="Open Sans"/>
                <w:b/>
                <w:bCs/>
                <w:sz w:val="20"/>
                <w:szCs w:val="20"/>
              </w:rPr>
            </w:pPr>
          </w:p>
        </w:tc>
        <w:tc>
          <w:tcPr>
            <w:tcW w:w="2260" w:type="pct"/>
          </w:tcPr>
          <w:p w14:paraId="303B6639" w14:textId="72872FEA" w:rsidR="0014754A" w:rsidRPr="003717F6" w:rsidRDefault="0014754A" w:rsidP="004D599E">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B.F.IF.C.6 </w:t>
            </w:r>
            <w:r w:rsidRPr="003717F6">
              <w:rPr>
                <w:rFonts w:ascii="Open Sans" w:hAnsi="Open Sans" w:cs="Open Sans"/>
                <w:bCs/>
                <w:sz w:val="20"/>
                <w:szCs w:val="20"/>
              </w:rPr>
              <w:t>Use the properties of exponents to interpret expressions for exponential functions.</w:t>
            </w:r>
          </w:p>
        </w:tc>
        <w:tc>
          <w:tcPr>
            <w:tcW w:w="217" w:type="pct"/>
          </w:tcPr>
          <w:p w14:paraId="71CD705F" w14:textId="77777777" w:rsidR="0014754A" w:rsidRPr="003717F6" w:rsidRDefault="0014754A" w:rsidP="004D599E">
            <w:pPr>
              <w:rPr>
                <w:rFonts w:ascii="Open Sans" w:hAnsi="Open Sans" w:cs="Open Sans"/>
                <w:sz w:val="20"/>
                <w:szCs w:val="20"/>
              </w:rPr>
            </w:pPr>
          </w:p>
        </w:tc>
        <w:tc>
          <w:tcPr>
            <w:tcW w:w="196" w:type="pct"/>
          </w:tcPr>
          <w:p w14:paraId="715CDA47" w14:textId="77777777" w:rsidR="0014754A" w:rsidRPr="003717F6" w:rsidRDefault="0014754A" w:rsidP="004D599E">
            <w:pPr>
              <w:rPr>
                <w:rFonts w:ascii="Open Sans" w:hAnsi="Open Sans" w:cs="Open Sans"/>
                <w:sz w:val="20"/>
                <w:szCs w:val="20"/>
              </w:rPr>
            </w:pPr>
          </w:p>
        </w:tc>
        <w:tc>
          <w:tcPr>
            <w:tcW w:w="1596" w:type="pct"/>
          </w:tcPr>
          <w:p w14:paraId="122EDA0B" w14:textId="77777777" w:rsidR="0014754A" w:rsidRPr="003717F6" w:rsidRDefault="0014754A" w:rsidP="004D599E">
            <w:pPr>
              <w:rPr>
                <w:rFonts w:ascii="Open Sans" w:hAnsi="Open Sans" w:cs="Open Sans"/>
                <w:sz w:val="20"/>
                <w:szCs w:val="20"/>
              </w:rPr>
            </w:pPr>
          </w:p>
        </w:tc>
      </w:tr>
      <w:tr w:rsidR="004D599E" w:rsidRPr="003717F6" w14:paraId="78B00D19" w14:textId="77777777" w:rsidTr="000C2B46">
        <w:trPr>
          <w:cantSplit/>
          <w:trHeight w:val="495"/>
          <w:tblHeader/>
          <w:jc w:val="center"/>
        </w:trPr>
        <w:tc>
          <w:tcPr>
            <w:tcW w:w="2991" w:type="pct"/>
            <w:gridSpan w:val="2"/>
            <w:shd w:val="clear" w:color="auto" w:fill="F2F2F2" w:themeFill="background1" w:themeFillShade="F2"/>
            <w:vAlign w:val="center"/>
          </w:tcPr>
          <w:p w14:paraId="1A2212F5" w14:textId="257EF3AD" w:rsidR="004D599E" w:rsidRPr="003717F6" w:rsidRDefault="0014754A" w:rsidP="00D26CFF">
            <w:pPr>
              <w:pStyle w:val="Body"/>
              <w:tabs>
                <w:tab w:val="left" w:pos="360"/>
              </w:tabs>
              <w:spacing w:line="276" w:lineRule="auto"/>
              <w:ind w:left="90"/>
              <w:jc w:val="center"/>
              <w:rPr>
                <w:rFonts w:ascii="Open Sans" w:hAnsi="Open Sans" w:cs="Open Sans"/>
                <w:b/>
                <w:bCs/>
                <w:sz w:val="20"/>
                <w:szCs w:val="20"/>
              </w:rPr>
            </w:pPr>
            <w:r w:rsidRPr="003717F6">
              <w:rPr>
                <w:rFonts w:ascii="Open Sans" w:hAnsi="Open Sans" w:cs="Open Sans"/>
                <w:b/>
                <w:bCs/>
                <w:sz w:val="20"/>
                <w:szCs w:val="20"/>
              </w:rPr>
              <w:t>Similarity, Right Triangles and Trigonometry (G.SRT)</w:t>
            </w:r>
          </w:p>
        </w:tc>
        <w:tc>
          <w:tcPr>
            <w:tcW w:w="217" w:type="pct"/>
            <w:shd w:val="clear" w:color="auto" w:fill="F2F2F2" w:themeFill="background1" w:themeFillShade="F2"/>
          </w:tcPr>
          <w:p w14:paraId="283DEFB0" w14:textId="3BCBC3A9" w:rsidR="004D599E" w:rsidRPr="003717F6" w:rsidRDefault="004D599E" w:rsidP="004D599E">
            <w:pPr>
              <w:rPr>
                <w:rFonts w:ascii="Open Sans" w:hAnsi="Open Sans" w:cs="Open Sans"/>
                <w:b/>
                <w:sz w:val="20"/>
                <w:szCs w:val="20"/>
              </w:rPr>
            </w:pPr>
            <w:r w:rsidRPr="003717F6">
              <w:rPr>
                <w:rFonts w:ascii="Open Sans" w:hAnsi="Open Sans" w:cs="Open Sans"/>
                <w:b/>
                <w:sz w:val="20"/>
                <w:szCs w:val="20"/>
              </w:rPr>
              <w:t>Yes</w:t>
            </w:r>
          </w:p>
        </w:tc>
        <w:tc>
          <w:tcPr>
            <w:tcW w:w="196" w:type="pct"/>
            <w:shd w:val="clear" w:color="auto" w:fill="F2F2F2" w:themeFill="background1" w:themeFillShade="F2"/>
          </w:tcPr>
          <w:p w14:paraId="6B20ECA1" w14:textId="131E09B5" w:rsidR="004D599E" w:rsidRPr="003717F6" w:rsidRDefault="004D599E" w:rsidP="004D599E">
            <w:pPr>
              <w:rPr>
                <w:rFonts w:ascii="Open Sans" w:hAnsi="Open Sans" w:cs="Open Sans"/>
                <w:b/>
                <w:sz w:val="20"/>
                <w:szCs w:val="20"/>
              </w:rPr>
            </w:pPr>
            <w:r w:rsidRPr="003717F6">
              <w:rPr>
                <w:rFonts w:ascii="Open Sans" w:hAnsi="Open Sans" w:cs="Open Sans"/>
                <w:b/>
                <w:sz w:val="20"/>
                <w:szCs w:val="20"/>
              </w:rPr>
              <w:t>No</w:t>
            </w:r>
          </w:p>
        </w:tc>
        <w:tc>
          <w:tcPr>
            <w:tcW w:w="1596" w:type="pct"/>
            <w:shd w:val="clear" w:color="auto" w:fill="F2F2F2" w:themeFill="background1" w:themeFillShade="F2"/>
          </w:tcPr>
          <w:p w14:paraId="6922D772" w14:textId="02671A08" w:rsidR="004D599E" w:rsidRPr="003717F6" w:rsidRDefault="004D599E" w:rsidP="004D599E">
            <w:pPr>
              <w:rPr>
                <w:rFonts w:ascii="Open Sans" w:hAnsi="Open Sans" w:cs="Open Sans"/>
                <w:b/>
                <w:sz w:val="20"/>
                <w:szCs w:val="20"/>
              </w:rPr>
            </w:pPr>
            <w:r w:rsidRPr="003717F6">
              <w:rPr>
                <w:rFonts w:ascii="Open Sans" w:hAnsi="Open Sans" w:cs="Open Sans"/>
                <w:b/>
                <w:sz w:val="20"/>
                <w:szCs w:val="20"/>
              </w:rPr>
              <w:t>Evidence (e.g., page numbers and/or examples of inclusion)</w:t>
            </w:r>
          </w:p>
        </w:tc>
      </w:tr>
      <w:tr w:rsidR="0014754A" w:rsidRPr="003717F6" w14:paraId="30B73020" w14:textId="77777777" w:rsidTr="000C2B46">
        <w:trPr>
          <w:cantSplit/>
          <w:trHeight w:val="287"/>
          <w:tblHeader/>
          <w:jc w:val="center"/>
        </w:trPr>
        <w:tc>
          <w:tcPr>
            <w:tcW w:w="731" w:type="pct"/>
            <w:tcBorders>
              <w:top w:val="nil"/>
              <w:bottom w:val="single" w:sz="4" w:space="0" w:color="auto"/>
            </w:tcBorders>
            <w:shd w:val="clear" w:color="auto" w:fill="FFFFFF" w:themeFill="background1"/>
            <w:vAlign w:val="center"/>
          </w:tcPr>
          <w:p w14:paraId="6FCE8523" w14:textId="71A996BE" w:rsidR="0014754A" w:rsidRPr="003717F6" w:rsidRDefault="0014754A" w:rsidP="0014754A">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A. Understand similarity in terms of similarity transformations.</w:t>
            </w:r>
          </w:p>
        </w:tc>
        <w:tc>
          <w:tcPr>
            <w:tcW w:w="2260" w:type="pct"/>
            <w:shd w:val="clear" w:color="auto" w:fill="auto"/>
          </w:tcPr>
          <w:p w14:paraId="60D681FB" w14:textId="6D81D32A" w:rsidR="0014754A" w:rsidRPr="003717F6" w:rsidRDefault="0014754A" w:rsidP="0014754A">
            <w:pPr>
              <w:tabs>
                <w:tab w:val="left" w:pos="2250"/>
              </w:tabs>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B.G.SRT.A.1 </w:t>
            </w:r>
            <w:r w:rsidRPr="003717F6">
              <w:rPr>
                <w:rFonts w:ascii="Open Sans" w:hAnsi="Open Sans" w:cs="Open Sans"/>
                <w:bCs/>
                <w:sz w:val="20"/>
                <w:szCs w:val="20"/>
              </w:rPr>
              <w:t>Apply similar triangles to solve problems, such as finding heights and distances.</w:t>
            </w:r>
            <w:r w:rsidRPr="003717F6">
              <w:rPr>
                <w:rFonts w:ascii="Open Sans" w:hAnsi="Open Sans" w:cs="Open Sans"/>
                <w:b/>
                <w:bCs/>
                <w:sz w:val="20"/>
                <w:szCs w:val="20"/>
              </w:rPr>
              <w:tab/>
            </w:r>
          </w:p>
        </w:tc>
        <w:tc>
          <w:tcPr>
            <w:tcW w:w="217" w:type="pct"/>
          </w:tcPr>
          <w:p w14:paraId="2045542D" w14:textId="77777777" w:rsidR="0014754A" w:rsidRPr="003717F6" w:rsidRDefault="0014754A" w:rsidP="004D599E">
            <w:pPr>
              <w:pStyle w:val="ListParagraph"/>
              <w:rPr>
                <w:rFonts w:ascii="Open Sans" w:hAnsi="Open Sans" w:cs="Open Sans"/>
                <w:sz w:val="20"/>
                <w:szCs w:val="20"/>
              </w:rPr>
            </w:pPr>
          </w:p>
        </w:tc>
        <w:tc>
          <w:tcPr>
            <w:tcW w:w="196" w:type="pct"/>
          </w:tcPr>
          <w:p w14:paraId="1EBAFB98" w14:textId="77777777" w:rsidR="0014754A" w:rsidRPr="003717F6" w:rsidRDefault="0014754A" w:rsidP="004D599E">
            <w:pPr>
              <w:rPr>
                <w:rFonts w:ascii="Open Sans" w:hAnsi="Open Sans" w:cs="Open Sans"/>
                <w:sz w:val="20"/>
                <w:szCs w:val="20"/>
              </w:rPr>
            </w:pPr>
          </w:p>
        </w:tc>
        <w:tc>
          <w:tcPr>
            <w:tcW w:w="1596" w:type="pct"/>
          </w:tcPr>
          <w:p w14:paraId="0652C75F" w14:textId="77777777" w:rsidR="0014754A" w:rsidRPr="003717F6" w:rsidRDefault="0014754A" w:rsidP="004D599E">
            <w:pPr>
              <w:rPr>
                <w:rFonts w:ascii="Open Sans" w:hAnsi="Open Sans" w:cs="Open Sans"/>
                <w:sz w:val="20"/>
                <w:szCs w:val="20"/>
              </w:rPr>
            </w:pPr>
          </w:p>
        </w:tc>
      </w:tr>
      <w:tr w:rsidR="004D599E" w:rsidRPr="003717F6" w14:paraId="0F55487C" w14:textId="77777777" w:rsidTr="000C2B46">
        <w:trPr>
          <w:cantSplit/>
          <w:trHeight w:val="287"/>
          <w:tblHeader/>
          <w:jc w:val="center"/>
        </w:trPr>
        <w:tc>
          <w:tcPr>
            <w:tcW w:w="731" w:type="pct"/>
            <w:vMerge w:val="restart"/>
            <w:tcBorders>
              <w:top w:val="single" w:sz="4" w:space="0" w:color="auto"/>
              <w:bottom w:val="nil"/>
            </w:tcBorders>
            <w:shd w:val="clear" w:color="auto" w:fill="FFFFFF" w:themeFill="background1"/>
            <w:vAlign w:val="center"/>
          </w:tcPr>
          <w:p w14:paraId="36871E93" w14:textId="49585433" w:rsidR="004D599E" w:rsidRPr="003717F6" w:rsidRDefault="0014754A" w:rsidP="0014754A">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B. Define trigonometric ratios and solve problems involving right triangles.</w:t>
            </w:r>
          </w:p>
        </w:tc>
        <w:tc>
          <w:tcPr>
            <w:tcW w:w="2260" w:type="pct"/>
            <w:shd w:val="clear" w:color="auto" w:fill="auto"/>
          </w:tcPr>
          <w:p w14:paraId="18391DA1" w14:textId="0BD518E8" w:rsidR="004D599E" w:rsidRPr="003717F6" w:rsidRDefault="000B729B" w:rsidP="0014754A">
            <w:pPr>
              <w:tabs>
                <w:tab w:val="left" w:pos="2250"/>
              </w:tabs>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B.G.SRT.B.2 </w:t>
            </w:r>
            <w:r w:rsidRPr="003717F6">
              <w:rPr>
                <w:rFonts w:ascii="Open Sans" w:hAnsi="Open Sans" w:cs="Open Sans"/>
                <w:bCs/>
                <w:sz w:val="20"/>
                <w:szCs w:val="20"/>
              </w:rPr>
              <w:t>Apply basic trigonometric ratios to solve right triangle problems.</w:t>
            </w:r>
          </w:p>
        </w:tc>
        <w:tc>
          <w:tcPr>
            <w:tcW w:w="217" w:type="pct"/>
          </w:tcPr>
          <w:p w14:paraId="62325E76" w14:textId="77777777" w:rsidR="004D599E" w:rsidRPr="003717F6" w:rsidRDefault="004D599E" w:rsidP="004D599E">
            <w:pPr>
              <w:pStyle w:val="ListParagraph"/>
              <w:rPr>
                <w:rFonts w:ascii="Open Sans" w:hAnsi="Open Sans" w:cs="Open Sans"/>
                <w:sz w:val="20"/>
                <w:szCs w:val="20"/>
              </w:rPr>
            </w:pPr>
          </w:p>
        </w:tc>
        <w:tc>
          <w:tcPr>
            <w:tcW w:w="196" w:type="pct"/>
          </w:tcPr>
          <w:p w14:paraId="415EBED1" w14:textId="77777777" w:rsidR="004D599E" w:rsidRPr="003717F6" w:rsidRDefault="004D599E" w:rsidP="004D599E">
            <w:pPr>
              <w:rPr>
                <w:rFonts w:ascii="Open Sans" w:hAnsi="Open Sans" w:cs="Open Sans"/>
                <w:sz w:val="20"/>
                <w:szCs w:val="20"/>
              </w:rPr>
            </w:pPr>
          </w:p>
        </w:tc>
        <w:tc>
          <w:tcPr>
            <w:tcW w:w="1596" w:type="pct"/>
          </w:tcPr>
          <w:p w14:paraId="6ACB2B9E" w14:textId="77777777" w:rsidR="004D599E" w:rsidRPr="003717F6" w:rsidRDefault="004D599E" w:rsidP="004D599E">
            <w:pPr>
              <w:rPr>
                <w:rFonts w:ascii="Open Sans" w:hAnsi="Open Sans" w:cs="Open Sans"/>
                <w:sz w:val="20"/>
                <w:szCs w:val="20"/>
              </w:rPr>
            </w:pPr>
          </w:p>
        </w:tc>
      </w:tr>
      <w:tr w:rsidR="000B729B" w:rsidRPr="003717F6" w14:paraId="54BB38E2" w14:textId="77777777" w:rsidTr="000C2B46">
        <w:trPr>
          <w:cantSplit/>
          <w:tblHeader/>
          <w:jc w:val="center"/>
        </w:trPr>
        <w:tc>
          <w:tcPr>
            <w:tcW w:w="731" w:type="pct"/>
            <w:vMerge/>
            <w:tcBorders>
              <w:bottom w:val="nil"/>
            </w:tcBorders>
            <w:shd w:val="clear" w:color="auto" w:fill="FFFFFF" w:themeFill="background1"/>
            <w:vAlign w:val="center"/>
          </w:tcPr>
          <w:p w14:paraId="2A64A953" w14:textId="77777777" w:rsidR="000B729B" w:rsidRPr="003717F6" w:rsidRDefault="000B729B" w:rsidP="004D599E">
            <w:pPr>
              <w:autoSpaceDE w:val="0"/>
              <w:autoSpaceDN w:val="0"/>
              <w:adjustRightInd w:val="0"/>
              <w:jc w:val="center"/>
              <w:rPr>
                <w:rFonts w:ascii="Open Sans" w:hAnsi="Open Sans" w:cs="Open Sans"/>
                <w:color w:val="000000"/>
                <w:sz w:val="24"/>
                <w:szCs w:val="24"/>
              </w:rPr>
            </w:pPr>
          </w:p>
        </w:tc>
        <w:tc>
          <w:tcPr>
            <w:tcW w:w="2260" w:type="pct"/>
          </w:tcPr>
          <w:p w14:paraId="72C09EBB" w14:textId="7D2202B9" w:rsidR="000B729B" w:rsidRPr="003717F6" w:rsidRDefault="000B729B" w:rsidP="000B729B">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B.G.SRT.B.3</w:t>
            </w:r>
            <w:r w:rsidRPr="003717F6">
              <w:rPr>
                <w:rFonts w:ascii="Open Sans" w:hAnsi="Open Sans" w:cs="Open Sans"/>
                <w:bCs/>
                <w:sz w:val="20"/>
                <w:szCs w:val="20"/>
              </w:rPr>
              <w:t xml:space="preserve"> Apply properties of 30° 60° 90°, 45° 45° 90°, similar, and congruent triangles.</w:t>
            </w:r>
          </w:p>
        </w:tc>
        <w:tc>
          <w:tcPr>
            <w:tcW w:w="217" w:type="pct"/>
          </w:tcPr>
          <w:p w14:paraId="62965402" w14:textId="77777777" w:rsidR="000B729B" w:rsidRPr="003717F6" w:rsidRDefault="000B729B" w:rsidP="004D599E">
            <w:pPr>
              <w:rPr>
                <w:rFonts w:ascii="Open Sans" w:hAnsi="Open Sans" w:cs="Open Sans"/>
                <w:sz w:val="20"/>
                <w:szCs w:val="20"/>
              </w:rPr>
            </w:pPr>
          </w:p>
        </w:tc>
        <w:tc>
          <w:tcPr>
            <w:tcW w:w="196" w:type="pct"/>
          </w:tcPr>
          <w:p w14:paraId="3C21B61B" w14:textId="77777777" w:rsidR="000B729B" w:rsidRPr="003717F6" w:rsidRDefault="000B729B" w:rsidP="004D599E">
            <w:pPr>
              <w:rPr>
                <w:rFonts w:ascii="Open Sans" w:hAnsi="Open Sans" w:cs="Open Sans"/>
                <w:sz w:val="20"/>
                <w:szCs w:val="20"/>
              </w:rPr>
            </w:pPr>
          </w:p>
        </w:tc>
        <w:tc>
          <w:tcPr>
            <w:tcW w:w="1596" w:type="pct"/>
          </w:tcPr>
          <w:p w14:paraId="7453FA6E" w14:textId="77777777" w:rsidR="000B729B" w:rsidRPr="003717F6" w:rsidRDefault="000B729B" w:rsidP="004D599E">
            <w:pPr>
              <w:rPr>
                <w:rFonts w:ascii="Open Sans" w:hAnsi="Open Sans" w:cs="Open Sans"/>
                <w:sz w:val="20"/>
                <w:szCs w:val="20"/>
              </w:rPr>
            </w:pPr>
          </w:p>
        </w:tc>
      </w:tr>
      <w:tr w:rsidR="004D599E" w:rsidRPr="003717F6" w14:paraId="4534D545" w14:textId="77777777" w:rsidTr="00C047AA">
        <w:trPr>
          <w:cantSplit/>
          <w:trHeight w:val="962"/>
          <w:tblHeader/>
          <w:jc w:val="center"/>
        </w:trPr>
        <w:tc>
          <w:tcPr>
            <w:tcW w:w="731" w:type="pct"/>
            <w:vMerge/>
            <w:tcBorders>
              <w:bottom w:val="nil"/>
            </w:tcBorders>
            <w:shd w:val="clear" w:color="auto" w:fill="FFFFFF" w:themeFill="background1"/>
            <w:vAlign w:val="center"/>
          </w:tcPr>
          <w:p w14:paraId="55CA68BB" w14:textId="0ECAB768" w:rsidR="004D599E" w:rsidRPr="003717F6" w:rsidRDefault="004D599E" w:rsidP="004D599E">
            <w:pPr>
              <w:autoSpaceDE w:val="0"/>
              <w:autoSpaceDN w:val="0"/>
              <w:adjustRightInd w:val="0"/>
              <w:jc w:val="center"/>
              <w:rPr>
                <w:rFonts w:ascii="Open Sans" w:hAnsi="Open Sans" w:cs="Open Sans"/>
                <w:color w:val="000000"/>
                <w:sz w:val="24"/>
                <w:szCs w:val="24"/>
              </w:rPr>
            </w:pPr>
          </w:p>
        </w:tc>
        <w:tc>
          <w:tcPr>
            <w:tcW w:w="2260" w:type="pct"/>
          </w:tcPr>
          <w:p w14:paraId="6C38CF74" w14:textId="52788FE6" w:rsidR="006B3FE4" w:rsidRPr="003717F6" w:rsidRDefault="000B729B" w:rsidP="000B729B">
            <w:pPr>
              <w:autoSpaceDE w:val="0"/>
              <w:autoSpaceDN w:val="0"/>
              <w:adjustRightInd w:val="0"/>
              <w:rPr>
                <w:rFonts w:ascii="Open Sans" w:hAnsi="Open Sans" w:cs="Open Sans"/>
                <w:bCs/>
                <w:sz w:val="20"/>
                <w:szCs w:val="20"/>
              </w:rPr>
            </w:pPr>
            <w:r w:rsidRPr="003717F6">
              <w:rPr>
                <w:rFonts w:ascii="Open Sans" w:hAnsi="Open Sans" w:cs="Open Sans"/>
                <w:b/>
                <w:bCs/>
                <w:sz w:val="20"/>
                <w:szCs w:val="20"/>
              </w:rPr>
              <w:t>B.G.SRT.B.4</w:t>
            </w:r>
            <w:r w:rsidRPr="003717F6">
              <w:rPr>
                <w:rFonts w:ascii="Open Sans" w:hAnsi="Open Sans" w:cs="Open Sans"/>
                <w:bCs/>
                <w:sz w:val="20"/>
                <w:szCs w:val="20"/>
              </w:rPr>
              <w:t xml:space="preserve"> Solve problems involving angles of elevation and angles of depression.</w:t>
            </w:r>
          </w:p>
        </w:tc>
        <w:tc>
          <w:tcPr>
            <w:tcW w:w="217" w:type="pct"/>
          </w:tcPr>
          <w:p w14:paraId="5A7B8921" w14:textId="77777777" w:rsidR="004D599E" w:rsidRPr="003717F6" w:rsidRDefault="004D599E" w:rsidP="004D599E">
            <w:pPr>
              <w:rPr>
                <w:rFonts w:ascii="Open Sans" w:hAnsi="Open Sans" w:cs="Open Sans"/>
                <w:sz w:val="20"/>
                <w:szCs w:val="20"/>
              </w:rPr>
            </w:pPr>
          </w:p>
        </w:tc>
        <w:tc>
          <w:tcPr>
            <w:tcW w:w="196" w:type="pct"/>
          </w:tcPr>
          <w:p w14:paraId="504897B8" w14:textId="77777777" w:rsidR="004D599E" w:rsidRPr="003717F6" w:rsidRDefault="004D599E" w:rsidP="004D599E">
            <w:pPr>
              <w:rPr>
                <w:rFonts w:ascii="Open Sans" w:hAnsi="Open Sans" w:cs="Open Sans"/>
                <w:sz w:val="20"/>
                <w:szCs w:val="20"/>
              </w:rPr>
            </w:pPr>
          </w:p>
        </w:tc>
        <w:tc>
          <w:tcPr>
            <w:tcW w:w="1596" w:type="pct"/>
          </w:tcPr>
          <w:p w14:paraId="0BF15ACB" w14:textId="77777777" w:rsidR="004D599E" w:rsidRPr="003717F6" w:rsidRDefault="004D599E" w:rsidP="004D599E">
            <w:pPr>
              <w:rPr>
                <w:rFonts w:ascii="Open Sans" w:hAnsi="Open Sans" w:cs="Open Sans"/>
                <w:sz w:val="20"/>
                <w:szCs w:val="20"/>
              </w:rPr>
            </w:pPr>
          </w:p>
        </w:tc>
      </w:tr>
      <w:tr w:rsidR="006B3FE4" w:rsidRPr="003717F6" w14:paraId="1B456904" w14:textId="77777777" w:rsidTr="00C047AA">
        <w:trPr>
          <w:cantSplit/>
          <w:trHeight w:val="413"/>
          <w:tblHeader/>
          <w:jc w:val="center"/>
        </w:trPr>
        <w:tc>
          <w:tcPr>
            <w:tcW w:w="2991" w:type="pct"/>
            <w:gridSpan w:val="2"/>
            <w:shd w:val="clear" w:color="auto" w:fill="F2F2F2" w:themeFill="background1" w:themeFillShade="F2"/>
            <w:vAlign w:val="center"/>
          </w:tcPr>
          <w:p w14:paraId="5F8A54D4" w14:textId="1FDAB878" w:rsidR="006B3FE4" w:rsidRPr="003717F6" w:rsidRDefault="000B729B" w:rsidP="00D26CFF">
            <w:pPr>
              <w:pStyle w:val="Body"/>
              <w:tabs>
                <w:tab w:val="left" w:pos="360"/>
              </w:tabs>
              <w:spacing w:line="276" w:lineRule="auto"/>
              <w:ind w:left="90"/>
              <w:jc w:val="center"/>
              <w:rPr>
                <w:rFonts w:ascii="Open Sans" w:hAnsi="Open Sans" w:cs="Open Sans"/>
                <w:b/>
                <w:bCs/>
                <w:sz w:val="20"/>
                <w:szCs w:val="20"/>
              </w:rPr>
            </w:pPr>
            <w:r w:rsidRPr="003717F6">
              <w:rPr>
                <w:rFonts w:ascii="Open Sans" w:hAnsi="Open Sans" w:cs="Open Sans"/>
                <w:b/>
                <w:bCs/>
                <w:sz w:val="20"/>
                <w:szCs w:val="20"/>
              </w:rPr>
              <w:t>Circles (G.C)</w:t>
            </w:r>
          </w:p>
        </w:tc>
        <w:tc>
          <w:tcPr>
            <w:tcW w:w="217" w:type="pct"/>
            <w:shd w:val="clear" w:color="auto" w:fill="F2F2F2" w:themeFill="background1" w:themeFillShade="F2"/>
          </w:tcPr>
          <w:p w14:paraId="58E542FF" w14:textId="77777777" w:rsidR="006B3FE4" w:rsidRPr="003717F6" w:rsidRDefault="006B3FE4" w:rsidP="003A6F03">
            <w:pPr>
              <w:rPr>
                <w:rFonts w:ascii="Open Sans" w:hAnsi="Open Sans" w:cs="Open Sans"/>
                <w:b/>
                <w:sz w:val="20"/>
                <w:szCs w:val="20"/>
              </w:rPr>
            </w:pPr>
            <w:r w:rsidRPr="003717F6">
              <w:rPr>
                <w:rFonts w:ascii="Open Sans" w:hAnsi="Open Sans" w:cs="Open Sans"/>
                <w:b/>
                <w:sz w:val="20"/>
                <w:szCs w:val="20"/>
              </w:rPr>
              <w:t>Yes</w:t>
            </w:r>
          </w:p>
        </w:tc>
        <w:tc>
          <w:tcPr>
            <w:tcW w:w="196" w:type="pct"/>
            <w:shd w:val="clear" w:color="auto" w:fill="F2F2F2" w:themeFill="background1" w:themeFillShade="F2"/>
          </w:tcPr>
          <w:p w14:paraId="6E4825BF" w14:textId="77777777" w:rsidR="006B3FE4" w:rsidRPr="003717F6" w:rsidRDefault="006B3FE4" w:rsidP="003A6F03">
            <w:pPr>
              <w:rPr>
                <w:rFonts w:ascii="Open Sans" w:hAnsi="Open Sans" w:cs="Open Sans"/>
                <w:b/>
                <w:sz w:val="20"/>
                <w:szCs w:val="20"/>
              </w:rPr>
            </w:pPr>
            <w:r w:rsidRPr="003717F6">
              <w:rPr>
                <w:rFonts w:ascii="Open Sans" w:hAnsi="Open Sans" w:cs="Open Sans"/>
                <w:b/>
                <w:sz w:val="20"/>
                <w:szCs w:val="20"/>
              </w:rPr>
              <w:t>No</w:t>
            </w:r>
          </w:p>
        </w:tc>
        <w:tc>
          <w:tcPr>
            <w:tcW w:w="1596" w:type="pct"/>
            <w:shd w:val="clear" w:color="auto" w:fill="F2F2F2" w:themeFill="background1" w:themeFillShade="F2"/>
          </w:tcPr>
          <w:p w14:paraId="60DD0CEA" w14:textId="77777777" w:rsidR="006B3FE4" w:rsidRPr="003717F6" w:rsidRDefault="006B3FE4" w:rsidP="003A6F03">
            <w:pPr>
              <w:rPr>
                <w:rFonts w:ascii="Open Sans" w:hAnsi="Open Sans" w:cs="Open Sans"/>
                <w:b/>
                <w:sz w:val="20"/>
                <w:szCs w:val="20"/>
              </w:rPr>
            </w:pPr>
            <w:r w:rsidRPr="003717F6">
              <w:rPr>
                <w:rFonts w:ascii="Open Sans" w:hAnsi="Open Sans" w:cs="Open Sans"/>
                <w:b/>
                <w:sz w:val="20"/>
                <w:szCs w:val="20"/>
              </w:rPr>
              <w:t>Evidence (e.g., page numbers and/or examples of inclusion)</w:t>
            </w:r>
          </w:p>
        </w:tc>
      </w:tr>
      <w:tr w:rsidR="004D599E" w:rsidRPr="003717F6" w14:paraId="199800C1" w14:textId="77777777" w:rsidTr="00C047AA">
        <w:trPr>
          <w:cantSplit/>
          <w:trHeight w:val="2915"/>
          <w:tblHeader/>
          <w:jc w:val="center"/>
        </w:trPr>
        <w:tc>
          <w:tcPr>
            <w:tcW w:w="731" w:type="pct"/>
            <w:tcBorders>
              <w:top w:val="nil"/>
              <w:bottom w:val="single" w:sz="4" w:space="0" w:color="auto"/>
            </w:tcBorders>
            <w:shd w:val="clear" w:color="auto" w:fill="FFFFFF" w:themeFill="background1"/>
            <w:vAlign w:val="center"/>
          </w:tcPr>
          <w:p w14:paraId="6E4B4FE4" w14:textId="60322195" w:rsidR="004D599E" w:rsidRPr="003717F6" w:rsidRDefault="000B729B" w:rsidP="00085616">
            <w:pPr>
              <w:autoSpaceDE w:val="0"/>
              <w:autoSpaceDN w:val="0"/>
              <w:adjustRightInd w:val="0"/>
              <w:jc w:val="center"/>
              <w:rPr>
                <w:rFonts w:ascii="Open Sans" w:hAnsi="Open Sans" w:cs="Open Sans"/>
                <w:b/>
                <w:color w:val="000000"/>
                <w:sz w:val="20"/>
                <w:szCs w:val="20"/>
              </w:rPr>
            </w:pPr>
            <w:r w:rsidRPr="003717F6">
              <w:rPr>
                <w:rFonts w:ascii="Open Sans" w:hAnsi="Open Sans" w:cs="Open Sans"/>
                <w:b/>
                <w:color w:val="000000"/>
                <w:sz w:val="20"/>
                <w:szCs w:val="20"/>
              </w:rPr>
              <w:t>A. Find arc lengths and areas of sectors of circles.</w:t>
            </w:r>
          </w:p>
        </w:tc>
        <w:tc>
          <w:tcPr>
            <w:tcW w:w="2260" w:type="pct"/>
          </w:tcPr>
          <w:p w14:paraId="5A44BFD6" w14:textId="30F7940B" w:rsidR="004D599E" w:rsidRPr="003717F6" w:rsidRDefault="000B729B" w:rsidP="004D599E">
            <w:pPr>
              <w:autoSpaceDE w:val="0"/>
              <w:autoSpaceDN w:val="0"/>
              <w:adjustRightInd w:val="0"/>
              <w:rPr>
                <w:rFonts w:ascii="Open Sans" w:hAnsi="Open Sans" w:cs="Open Sans"/>
                <w:bCs/>
                <w:sz w:val="20"/>
                <w:szCs w:val="20"/>
                <w:vertAlign w:val="superscript"/>
              </w:rPr>
            </w:pPr>
            <w:r w:rsidRPr="003717F6">
              <w:rPr>
                <w:rFonts w:ascii="Open Sans" w:hAnsi="Open Sans" w:cs="Open Sans"/>
                <w:b/>
                <w:bCs/>
                <w:sz w:val="20"/>
                <w:szCs w:val="20"/>
              </w:rPr>
              <w:t xml:space="preserve">B.G.C.A.1 </w:t>
            </w:r>
            <w:r w:rsidRPr="003717F6">
              <w:rPr>
                <w:rFonts w:ascii="Open Sans" w:hAnsi="Open Sans" w:cs="Open Sans"/>
                <w:bCs/>
                <w:sz w:val="20"/>
                <w:szCs w:val="20"/>
              </w:rPr>
              <w:t>Apply a variety of strategies to determine the area and circumference of circles after identifying necessary information.</w:t>
            </w:r>
          </w:p>
        </w:tc>
        <w:tc>
          <w:tcPr>
            <w:tcW w:w="217" w:type="pct"/>
          </w:tcPr>
          <w:p w14:paraId="1A804A3D" w14:textId="77777777" w:rsidR="004D599E" w:rsidRPr="003717F6" w:rsidRDefault="004D599E" w:rsidP="004D599E">
            <w:pPr>
              <w:rPr>
                <w:rFonts w:ascii="Open Sans" w:hAnsi="Open Sans" w:cs="Open Sans"/>
                <w:sz w:val="20"/>
                <w:szCs w:val="20"/>
              </w:rPr>
            </w:pPr>
          </w:p>
        </w:tc>
        <w:tc>
          <w:tcPr>
            <w:tcW w:w="196" w:type="pct"/>
          </w:tcPr>
          <w:p w14:paraId="46ACC34D" w14:textId="77777777" w:rsidR="004D599E" w:rsidRPr="003717F6" w:rsidRDefault="004D599E" w:rsidP="004D599E">
            <w:pPr>
              <w:rPr>
                <w:rFonts w:ascii="Open Sans" w:hAnsi="Open Sans" w:cs="Open Sans"/>
                <w:sz w:val="20"/>
                <w:szCs w:val="20"/>
              </w:rPr>
            </w:pPr>
          </w:p>
        </w:tc>
        <w:tc>
          <w:tcPr>
            <w:tcW w:w="1596" w:type="pct"/>
          </w:tcPr>
          <w:p w14:paraId="6CCD4334" w14:textId="77777777" w:rsidR="004D599E" w:rsidRPr="003717F6" w:rsidRDefault="004D599E" w:rsidP="004D599E">
            <w:pPr>
              <w:rPr>
                <w:rFonts w:ascii="Open Sans" w:hAnsi="Open Sans" w:cs="Open Sans"/>
                <w:sz w:val="20"/>
                <w:szCs w:val="20"/>
              </w:rPr>
            </w:pPr>
          </w:p>
        </w:tc>
      </w:tr>
      <w:tr w:rsidR="006B3FE4" w:rsidRPr="003717F6" w14:paraId="3B0BBEE3" w14:textId="77777777" w:rsidTr="000C2B46">
        <w:trPr>
          <w:cantSplit/>
          <w:trHeight w:val="495"/>
          <w:tblHeader/>
          <w:jc w:val="center"/>
        </w:trPr>
        <w:tc>
          <w:tcPr>
            <w:tcW w:w="2991" w:type="pct"/>
            <w:gridSpan w:val="2"/>
            <w:shd w:val="clear" w:color="auto" w:fill="F2F2F2" w:themeFill="background1" w:themeFillShade="F2"/>
            <w:vAlign w:val="center"/>
          </w:tcPr>
          <w:p w14:paraId="59FA2A44" w14:textId="2F85761F" w:rsidR="006B3FE4" w:rsidRPr="003717F6" w:rsidRDefault="000B729B" w:rsidP="00D26CFF">
            <w:pPr>
              <w:pStyle w:val="Body"/>
              <w:tabs>
                <w:tab w:val="left" w:pos="360"/>
              </w:tabs>
              <w:spacing w:line="276" w:lineRule="auto"/>
              <w:ind w:left="90"/>
              <w:jc w:val="center"/>
              <w:rPr>
                <w:rFonts w:ascii="Open Sans" w:hAnsi="Open Sans" w:cs="Open Sans"/>
                <w:b/>
                <w:bCs/>
                <w:sz w:val="20"/>
                <w:szCs w:val="20"/>
              </w:rPr>
            </w:pPr>
            <w:r w:rsidRPr="003717F6">
              <w:rPr>
                <w:rFonts w:ascii="Open Sans" w:hAnsi="Open Sans" w:cs="Open Sans"/>
                <w:b/>
                <w:bCs/>
                <w:sz w:val="20"/>
                <w:szCs w:val="20"/>
              </w:rPr>
              <w:lastRenderedPageBreak/>
              <w:t>Geometric Measurement and Dimension (G.GMD)</w:t>
            </w:r>
          </w:p>
        </w:tc>
        <w:tc>
          <w:tcPr>
            <w:tcW w:w="217" w:type="pct"/>
            <w:shd w:val="clear" w:color="auto" w:fill="F2F2F2" w:themeFill="background1" w:themeFillShade="F2"/>
          </w:tcPr>
          <w:p w14:paraId="6D34512F" w14:textId="77777777" w:rsidR="006B3FE4" w:rsidRPr="003717F6" w:rsidRDefault="006B3FE4" w:rsidP="003A6F03">
            <w:pPr>
              <w:rPr>
                <w:rFonts w:ascii="Open Sans" w:hAnsi="Open Sans" w:cs="Open Sans"/>
                <w:b/>
                <w:sz w:val="20"/>
                <w:szCs w:val="20"/>
              </w:rPr>
            </w:pPr>
            <w:r w:rsidRPr="003717F6">
              <w:rPr>
                <w:rFonts w:ascii="Open Sans" w:hAnsi="Open Sans" w:cs="Open Sans"/>
                <w:b/>
                <w:sz w:val="20"/>
                <w:szCs w:val="20"/>
              </w:rPr>
              <w:t>Yes</w:t>
            </w:r>
          </w:p>
        </w:tc>
        <w:tc>
          <w:tcPr>
            <w:tcW w:w="196" w:type="pct"/>
            <w:shd w:val="clear" w:color="auto" w:fill="F2F2F2" w:themeFill="background1" w:themeFillShade="F2"/>
          </w:tcPr>
          <w:p w14:paraId="0B1B7A27" w14:textId="77777777" w:rsidR="006B3FE4" w:rsidRPr="003717F6" w:rsidRDefault="006B3FE4" w:rsidP="003A6F03">
            <w:pPr>
              <w:rPr>
                <w:rFonts w:ascii="Open Sans" w:hAnsi="Open Sans" w:cs="Open Sans"/>
                <w:b/>
                <w:sz w:val="20"/>
                <w:szCs w:val="20"/>
              </w:rPr>
            </w:pPr>
            <w:r w:rsidRPr="003717F6">
              <w:rPr>
                <w:rFonts w:ascii="Open Sans" w:hAnsi="Open Sans" w:cs="Open Sans"/>
                <w:b/>
                <w:sz w:val="20"/>
                <w:szCs w:val="20"/>
              </w:rPr>
              <w:t>No</w:t>
            </w:r>
          </w:p>
        </w:tc>
        <w:tc>
          <w:tcPr>
            <w:tcW w:w="1596" w:type="pct"/>
            <w:shd w:val="clear" w:color="auto" w:fill="F2F2F2" w:themeFill="background1" w:themeFillShade="F2"/>
          </w:tcPr>
          <w:p w14:paraId="3829EA3C" w14:textId="77777777" w:rsidR="006B3FE4" w:rsidRPr="003717F6" w:rsidRDefault="006B3FE4" w:rsidP="003A6F03">
            <w:pPr>
              <w:rPr>
                <w:rFonts w:ascii="Open Sans" w:hAnsi="Open Sans" w:cs="Open Sans"/>
                <w:b/>
                <w:sz w:val="20"/>
                <w:szCs w:val="20"/>
              </w:rPr>
            </w:pPr>
            <w:r w:rsidRPr="003717F6">
              <w:rPr>
                <w:rFonts w:ascii="Open Sans" w:hAnsi="Open Sans" w:cs="Open Sans"/>
                <w:b/>
                <w:sz w:val="20"/>
                <w:szCs w:val="20"/>
              </w:rPr>
              <w:t>Evidence (e.g., page numbers and/or examples of inclusion)</w:t>
            </w:r>
          </w:p>
        </w:tc>
      </w:tr>
      <w:tr w:rsidR="004D599E" w:rsidRPr="003717F6" w14:paraId="39C2FEFC" w14:textId="77777777" w:rsidTr="00C047AA">
        <w:trPr>
          <w:cantSplit/>
          <w:trHeight w:val="782"/>
          <w:tblHeader/>
          <w:jc w:val="center"/>
        </w:trPr>
        <w:tc>
          <w:tcPr>
            <w:tcW w:w="731" w:type="pct"/>
            <w:vMerge w:val="restart"/>
            <w:shd w:val="clear" w:color="auto" w:fill="FFFFFF" w:themeFill="background1"/>
          </w:tcPr>
          <w:p w14:paraId="47D4E988" w14:textId="04E5DBAF" w:rsidR="004D599E" w:rsidRPr="003717F6" w:rsidRDefault="000B729B" w:rsidP="00085616">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A. Visualize relationships between two-dimensional and three-dimensional objects.</w:t>
            </w:r>
          </w:p>
        </w:tc>
        <w:tc>
          <w:tcPr>
            <w:tcW w:w="2260" w:type="pct"/>
          </w:tcPr>
          <w:p w14:paraId="52068377" w14:textId="00E00FEE" w:rsidR="004D599E" w:rsidRPr="003717F6" w:rsidRDefault="000B729B" w:rsidP="004D599E">
            <w:pPr>
              <w:tabs>
                <w:tab w:val="left" w:pos="1575"/>
              </w:tabs>
              <w:autoSpaceDE w:val="0"/>
              <w:autoSpaceDN w:val="0"/>
              <w:adjustRightInd w:val="0"/>
              <w:rPr>
                <w:rFonts w:ascii="Open Sans" w:hAnsi="Open Sans" w:cs="Open Sans"/>
                <w:sz w:val="20"/>
                <w:szCs w:val="20"/>
              </w:rPr>
            </w:pPr>
            <w:r w:rsidRPr="003717F6">
              <w:rPr>
                <w:rFonts w:ascii="Open Sans" w:hAnsi="Open Sans" w:cs="Open Sans"/>
                <w:b/>
                <w:sz w:val="20"/>
                <w:szCs w:val="20"/>
              </w:rPr>
              <w:t>B.G.GMD.A.1</w:t>
            </w:r>
            <w:r w:rsidRPr="003717F6">
              <w:rPr>
                <w:rFonts w:ascii="Open Sans" w:hAnsi="Open Sans" w:cs="Open Sans"/>
                <w:sz w:val="20"/>
                <w:szCs w:val="20"/>
              </w:rPr>
              <w:t xml:space="preserve"> Use relationships involving area, perimeter, and volume of geometric figures to compute another measure.</w:t>
            </w:r>
          </w:p>
        </w:tc>
        <w:tc>
          <w:tcPr>
            <w:tcW w:w="217" w:type="pct"/>
          </w:tcPr>
          <w:p w14:paraId="5EEE3C1A" w14:textId="77777777" w:rsidR="004D599E" w:rsidRPr="003717F6" w:rsidRDefault="004D599E" w:rsidP="004D599E">
            <w:pPr>
              <w:rPr>
                <w:rFonts w:ascii="Open Sans" w:hAnsi="Open Sans" w:cs="Open Sans"/>
                <w:sz w:val="20"/>
                <w:szCs w:val="20"/>
              </w:rPr>
            </w:pPr>
          </w:p>
        </w:tc>
        <w:tc>
          <w:tcPr>
            <w:tcW w:w="196" w:type="pct"/>
          </w:tcPr>
          <w:p w14:paraId="7484A369" w14:textId="77777777" w:rsidR="004D599E" w:rsidRPr="003717F6" w:rsidRDefault="004D599E" w:rsidP="004D599E">
            <w:pPr>
              <w:rPr>
                <w:rFonts w:ascii="Open Sans" w:hAnsi="Open Sans" w:cs="Open Sans"/>
                <w:sz w:val="20"/>
                <w:szCs w:val="20"/>
              </w:rPr>
            </w:pPr>
          </w:p>
        </w:tc>
        <w:tc>
          <w:tcPr>
            <w:tcW w:w="1596" w:type="pct"/>
          </w:tcPr>
          <w:p w14:paraId="1F7DD78D" w14:textId="77777777" w:rsidR="004D599E" w:rsidRPr="003717F6" w:rsidRDefault="004D599E" w:rsidP="004D599E">
            <w:pPr>
              <w:rPr>
                <w:rFonts w:ascii="Open Sans" w:hAnsi="Open Sans" w:cs="Open Sans"/>
                <w:sz w:val="20"/>
                <w:szCs w:val="20"/>
              </w:rPr>
            </w:pPr>
          </w:p>
        </w:tc>
      </w:tr>
      <w:tr w:rsidR="000B729B" w:rsidRPr="003717F6" w14:paraId="16828946" w14:textId="77777777" w:rsidTr="00C047AA">
        <w:trPr>
          <w:cantSplit/>
          <w:trHeight w:val="953"/>
          <w:tblHeader/>
          <w:jc w:val="center"/>
        </w:trPr>
        <w:tc>
          <w:tcPr>
            <w:tcW w:w="731" w:type="pct"/>
            <w:vMerge/>
            <w:shd w:val="clear" w:color="auto" w:fill="FFFFFF" w:themeFill="background1"/>
          </w:tcPr>
          <w:p w14:paraId="68A78504" w14:textId="77777777" w:rsidR="000B729B" w:rsidRPr="003717F6" w:rsidRDefault="000B729B" w:rsidP="004D599E">
            <w:pPr>
              <w:autoSpaceDE w:val="0"/>
              <w:autoSpaceDN w:val="0"/>
              <w:adjustRightInd w:val="0"/>
              <w:jc w:val="center"/>
              <w:rPr>
                <w:rFonts w:ascii="Open Sans" w:hAnsi="Open Sans" w:cs="Open Sans"/>
                <w:b/>
                <w:bCs/>
                <w:sz w:val="20"/>
                <w:szCs w:val="20"/>
              </w:rPr>
            </w:pPr>
          </w:p>
        </w:tc>
        <w:tc>
          <w:tcPr>
            <w:tcW w:w="2260" w:type="pct"/>
          </w:tcPr>
          <w:p w14:paraId="7DA6D60C" w14:textId="7BE13021" w:rsidR="000B729B" w:rsidRPr="003717F6" w:rsidRDefault="000B729B" w:rsidP="004D599E">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B.G.GMD.A.2 </w:t>
            </w:r>
            <w:r w:rsidRPr="003717F6">
              <w:rPr>
                <w:rFonts w:ascii="Open Sans" w:hAnsi="Open Sans" w:cs="Open Sans"/>
                <w:bCs/>
                <w:sz w:val="20"/>
                <w:szCs w:val="20"/>
              </w:rPr>
              <w:t>Use several angle properties to find an unknown angle measure.</w:t>
            </w:r>
          </w:p>
        </w:tc>
        <w:tc>
          <w:tcPr>
            <w:tcW w:w="217" w:type="pct"/>
          </w:tcPr>
          <w:p w14:paraId="046E8446" w14:textId="77777777" w:rsidR="000B729B" w:rsidRPr="003717F6" w:rsidRDefault="000B729B" w:rsidP="004D599E">
            <w:pPr>
              <w:rPr>
                <w:rFonts w:ascii="Open Sans" w:hAnsi="Open Sans" w:cs="Open Sans"/>
                <w:sz w:val="20"/>
                <w:szCs w:val="20"/>
              </w:rPr>
            </w:pPr>
          </w:p>
        </w:tc>
        <w:tc>
          <w:tcPr>
            <w:tcW w:w="196" w:type="pct"/>
          </w:tcPr>
          <w:p w14:paraId="1ED512ED" w14:textId="77777777" w:rsidR="000B729B" w:rsidRPr="003717F6" w:rsidRDefault="000B729B" w:rsidP="004D599E">
            <w:pPr>
              <w:rPr>
                <w:rFonts w:ascii="Open Sans" w:hAnsi="Open Sans" w:cs="Open Sans"/>
                <w:sz w:val="20"/>
                <w:szCs w:val="20"/>
              </w:rPr>
            </w:pPr>
          </w:p>
        </w:tc>
        <w:tc>
          <w:tcPr>
            <w:tcW w:w="1596" w:type="pct"/>
          </w:tcPr>
          <w:p w14:paraId="6F43C8FD" w14:textId="77777777" w:rsidR="000B729B" w:rsidRPr="003717F6" w:rsidRDefault="000B729B" w:rsidP="004D599E">
            <w:pPr>
              <w:rPr>
                <w:rFonts w:ascii="Open Sans" w:hAnsi="Open Sans" w:cs="Open Sans"/>
                <w:sz w:val="20"/>
                <w:szCs w:val="20"/>
              </w:rPr>
            </w:pPr>
          </w:p>
        </w:tc>
      </w:tr>
      <w:tr w:rsidR="004D599E" w:rsidRPr="003717F6" w14:paraId="13E3E068" w14:textId="77777777" w:rsidTr="000C2B46">
        <w:trPr>
          <w:cantSplit/>
          <w:trHeight w:val="395"/>
          <w:tblHeader/>
          <w:jc w:val="center"/>
        </w:trPr>
        <w:tc>
          <w:tcPr>
            <w:tcW w:w="731" w:type="pct"/>
            <w:vMerge/>
            <w:shd w:val="clear" w:color="auto" w:fill="FFFFFF" w:themeFill="background1"/>
          </w:tcPr>
          <w:p w14:paraId="08BCDD52" w14:textId="77777777" w:rsidR="004D599E" w:rsidRPr="003717F6" w:rsidRDefault="004D599E" w:rsidP="004D599E">
            <w:pPr>
              <w:autoSpaceDE w:val="0"/>
              <w:autoSpaceDN w:val="0"/>
              <w:adjustRightInd w:val="0"/>
              <w:jc w:val="center"/>
              <w:rPr>
                <w:rFonts w:ascii="Open Sans" w:hAnsi="Open Sans" w:cs="Open Sans"/>
                <w:b/>
                <w:bCs/>
                <w:sz w:val="20"/>
                <w:szCs w:val="20"/>
              </w:rPr>
            </w:pPr>
          </w:p>
        </w:tc>
        <w:tc>
          <w:tcPr>
            <w:tcW w:w="2260" w:type="pct"/>
          </w:tcPr>
          <w:p w14:paraId="5798AB76" w14:textId="035FA64D" w:rsidR="004D599E" w:rsidRPr="003717F6" w:rsidRDefault="000B729B" w:rsidP="004D599E">
            <w:pPr>
              <w:autoSpaceDE w:val="0"/>
              <w:autoSpaceDN w:val="0"/>
              <w:adjustRightInd w:val="0"/>
              <w:rPr>
                <w:rFonts w:ascii="Open Sans" w:hAnsi="Open Sans" w:cs="Open Sans"/>
                <w:sz w:val="20"/>
                <w:szCs w:val="20"/>
              </w:rPr>
            </w:pPr>
            <w:r w:rsidRPr="003717F6">
              <w:rPr>
                <w:rFonts w:ascii="Open Sans" w:hAnsi="Open Sans" w:cs="Open Sans"/>
                <w:b/>
                <w:sz w:val="20"/>
                <w:szCs w:val="20"/>
              </w:rPr>
              <w:t>B.G.GMD.A.3</w:t>
            </w:r>
            <w:r w:rsidRPr="003717F6">
              <w:rPr>
                <w:rFonts w:ascii="Open Sans" w:hAnsi="Open Sans" w:cs="Open Sans"/>
                <w:sz w:val="20"/>
                <w:szCs w:val="20"/>
              </w:rPr>
              <w:t xml:space="preserve"> Apply a variety of strategies using relationships between perimeter, area, and volume to calculate desired measures in composite figures (i.e., combinations of basic figures).</w:t>
            </w:r>
          </w:p>
        </w:tc>
        <w:tc>
          <w:tcPr>
            <w:tcW w:w="217" w:type="pct"/>
          </w:tcPr>
          <w:p w14:paraId="16F6A41D" w14:textId="77777777" w:rsidR="004D599E" w:rsidRPr="003717F6" w:rsidRDefault="004D599E" w:rsidP="004D599E">
            <w:pPr>
              <w:rPr>
                <w:rFonts w:ascii="Open Sans" w:hAnsi="Open Sans" w:cs="Open Sans"/>
                <w:sz w:val="20"/>
                <w:szCs w:val="20"/>
              </w:rPr>
            </w:pPr>
          </w:p>
        </w:tc>
        <w:tc>
          <w:tcPr>
            <w:tcW w:w="196" w:type="pct"/>
          </w:tcPr>
          <w:p w14:paraId="0F02A2A3" w14:textId="77777777" w:rsidR="004D599E" w:rsidRPr="003717F6" w:rsidRDefault="004D599E" w:rsidP="004D599E">
            <w:pPr>
              <w:rPr>
                <w:rFonts w:ascii="Open Sans" w:hAnsi="Open Sans" w:cs="Open Sans"/>
                <w:sz w:val="20"/>
                <w:szCs w:val="20"/>
              </w:rPr>
            </w:pPr>
          </w:p>
        </w:tc>
        <w:tc>
          <w:tcPr>
            <w:tcW w:w="1596" w:type="pct"/>
          </w:tcPr>
          <w:p w14:paraId="7326003C" w14:textId="77777777" w:rsidR="004D599E" w:rsidRPr="003717F6" w:rsidRDefault="004D599E" w:rsidP="004D599E">
            <w:pPr>
              <w:rPr>
                <w:rFonts w:ascii="Open Sans" w:hAnsi="Open Sans" w:cs="Open Sans"/>
                <w:sz w:val="20"/>
                <w:szCs w:val="20"/>
              </w:rPr>
            </w:pPr>
          </w:p>
        </w:tc>
      </w:tr>
      <w:tr w:rsidR="004D599E" w:rsidRPr="003717F6" w14:paraId="195A4DC7" w14:textId="77777777" w:rsidTr="000C2B46">
        <w:trPr>
          <w:cantSplit/>
          <w:trHeight w:val="440"/>
          <w:tblHeader/>
          <w:jc w:val="center"/>
        </w:trPr>
        <w:tc>
          <w:tcPr>
            <w:tcW w:w="2991" w:type="pct"/>
            <w:gridSpan w:val="2"/>
            <w:shd w:val="clear" w:color="auto" w:fill="F2F2F2" w:themeFill="background1" w:themeFillShade="F2"/>
            <w:vAlign w:val="center"/>
          </w:tcPr>
          <w:p w14:paraId="2B6502A1" w14:textId="20BBE843" w:rsidR="004D599E" w:rsidRPr="003717F6" w:rsidRDefault="000B729B" w:rsidP="00D26CFF">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Modeling with Geometry (G.MG)</w:t>
            </w:r>
          </w:p>
        </w:tc>
        <w:tc>
          <w:tcPr>
            <w:tcW w:w="217" w:type="pct"/>
            <w:shd w:val="clear" w:color="auto" w:fill="F2F2F2" w:themeFill="background1" w:themeFillShade="F2"/>
          </w:tcPr>
          <w:p w14:paraId="5D22AD22" w14:textId="77777777" w:rsidR="004D599E" w:rsidRPr="003717F6" w:rsidRDefault="004D599E" w:rsidP="004D599E">
            <w:pPr>
              <w:rPr>
                <w:rFonts w:ascii="Open Sans" w:hAnsi="Open Sans" w:cs="Open Sans"/>
                <w:b/>
                <w:sz w:val="20"/>
                <w:szCs w:val="20"/>
              </w:rPr>
            </w:pPr>
            <w:r w:rsidRPr="003717F6">
              <w:rPr>
                <w:rFonts w:ascii="Open Sans" w:hAnsi="Open Sans" w:cs="Open Sans"/>
                <w:b/>
                <w:sz w:val="20"/>
                <w:szCs w:val="20"/>
              </w:rPr>
              <w:t>Yes</w:t>
            </w:r>
          </w:p>
        </w:tc>
        <w:tc>
          <w:tcPr>
            <w:tcW w:w="196" w:type="pct"/>
            <w:shd w:val="clear" w:color="auto" w:fill="F2F2F2" w:themeFill="background1" w:themeFillShade="F2"/>
          </w:tcPr>
          <w:p w14:paraId="1658D89B" w14:textId="77777777" w:rsidR="004D599E" w:rsidRPr="003717F6" w:rsidRDefault="004D599E" w:rsidP="004D599E">
            <w:pPr>
              <w:rPr>
                <w:rFonts w:ascii="Open Sans" w:hAnsi="Open Sans" w:cs="Open Sans"/>
                <w:b/>
                <w:sz w:val="20"/>
                <w:szCs w:val="20"/>
              </w:rPr>
            </w:pPr>
            <w:r w:rsidRPr="003717F6">
              <w:rPr>
                <w:rFonts w:ascii="Open Sans" w:hAnsi="Open Sans" w:cs="Open Sans"/>
                <w:b/>
                <w:sz w:val="20"/>
                <w:szCs w:val="20"/>
              </w:rPr>
              <w:t>No</w:t>
            </w:r>
          </w:p>
        </w:tc>
        <w:tc>
          <w:tcPr>
            <w:tcW w:w="1596" w:type="pct"/>
            <w:shd w:val="clear" w:color="auto" w:fill="F2F2F2" w:themeFill="background1" w:themeFillShade="F2"/>
          </w:tcPr>
          <w:p w14:paraId="697A7152" w14:textId="6E8DF140" w:rsidR="004D599E" w:rsidRPr="003717F6" w:rsidRDefault="004D599E" w:rsidP="004D599E">
            <w:pPr>
              <w:rPr>
                <w:rFonts w:ascii="Open Sans" w:hAnsi="Open Sans" w:cs="Open Sans"/>
                <w:b/>
                <w:sz w:val="20"/>
                <w:szCs w:val="20"/>
              </w:rPr>
            </w:pPr>
            <w:r w:rsidRPr="003717F6">
              <w:rPr>
                <w:rFonts w:ascii="Open Sans" w:hAnsi="Open Sans" w:cs="Open Sans"/>
                <w:b/>
                <w:sz w:val="20"/>
                <w:szCs w:val="20"/>
              </w:rPr>
              <w:t>Evidence (e.g., page numbers and/or examples of inclusion)</w:t>
            </w:r>
          </w:p>
        </w:tc>
      </w:tr>
      <w:tr w:rsidR="006B3FE4" w:rsidRPr="003717F6" w14:paraId="70E1914A" w14:textId="77777777" w:rsidTr="000C2B46">
        <w:trPr>
          <w:cantSplit/>
          <w:trHeight w:val="683"/>
          <w:tblHeader/>
          <w:jc w:val="center"/>
        </w:trPr>
        <w:tc>
          <w:tcPr>
            <w:tcW w:w="731" w:type="pct"/>
            <w:tcBorders>
              <w:bottom w:val="nil"/>
            </w:tcBorders>
            <w:shd w:val="clear" w:color="auto" w:fill="FFFFFF" w:themeFill="background1"/>
            <w:vAlign w:val="center"/>
          </w:tcPr>
          <w:p w14:paraId="230E9DF9" w14:textId="7EE3FD0B" w:rsidR="006B3FE4" w:rsidRPr="003717F6" w:rsidRDefault="000B729B" w:rsidP="004D599E">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A. Apply geometric concepts in modeling situations.</w:t>
            </w:r>
          </w:p>
        </w:tc>
        <w:tc>
          <w:tcPr>
            <w:tcW w:w="2260" w:type="pct"/>
          </w:tcPr>
          <w:p w14:paraId="02CF31BA" w14:textId="0A742138" w:rsidR="000467A5" w:rsidRPr="003717F6" w:rsidRDefault="00330F39" w:rsidP="004D599E">
            <w:pPr>
              <w:autoSpaceDE w:val="0"/>
              <w:autoSpaceDN w:val="0"/>
              <w:adjustRightInd w:val="0"/>
              <w:rPr>
                <w:rFonts w:ascii="Open Sans" w:hAnsi="Open Sans" w:cs="Open Sans"/>
                <w:bCs/>
                <w:sz w:val="20"/>
                <w:szCs w:val="20"/>
              </w:rPr>
            </w:pPr>
            <w:r w:rsidRPr="003717F6">
              <w:rPr>
                <w:rFonts w:ascii="Open Sans" w:hAnsi="Open Sans" w:cs="Open Sans"/>
                <w:b/>
                <w:bCs/>
                <w:sz w:val="20"/>
                <w:szCs w:val="20"/>
              </w:rPr>
              <w:t>B.G.MG.A.2</w:t>
            </w:r>
            <w:r w:rsidRPr="003717F6">
              <w:rPr>
                <w:rFonts w:ascii="Open Sans" w:hAnsi="Open Sans" w:cs="Open Sans"/>
                <w:bCs/>
                <w:sz w:val="20"/>
                <w:szCs w:val="20"/>
              </w:rPr>
              <w:t xml:space="preserve"> Solve problems involving surface area and volume in real-world context.</w:t>
            </w:r>
          </w:p>
        </w:tc>
        <w:tc>
          <w:tcPr>
            <w:tcW w:w="217" w:type="pct"/>
          </w:tcPr>
          <w:p w14:paraId="61B35EFF" w14:textId="77777777" w:rsidR="006B3FE4" w:rsidRPr="003717F6" w:rsidRDefault="006B3FE4" w:rsidP="004D599E">
            <w:pPr>
              <w:rPr>
                <w:rFonts w:ascii="Open Sans" w:hAnsi="Open Sans" w:cs="Open Sans"/>
                <w:sz w:val="20"/>
                <w:szCs w:val="20"/>
              </w:rPr>
            </w:pPr>
          </w:p>
        </w:tc>
        <w:tc>
          <w:tcPr>
            <w:tcW w:w="196" w:type="pct"/>
          </w:tcPr>
          <w:p w14:paraId="39503FD8" w14:textId="77777777" w:rsidR="006B3FE4" w:rsidRPr="003717F6" w:rsidRDefault="006B3FE4" w:rsidP="004D599E">
            <w:pPr>
              <w:rPr>
                <w:rFonts w:ascii="Open Sans" w:hAnsi="Open Sans" w:cs="Open Sans"/>
                <w:sz w:val="20"/>
                <w:szCs w:val="20"/>
              </w:rPr>
            </w:pPr>
          </w:p>
        </w:tc>
        <w:tc>
          <w:tcPr>
            <w:tcW w:w="1596" w:type="pct"/>
          </w:tcPr>
          <w:p w14:paraId="56AE1ED4" w14:textId="77777777" w:rsidR="006B3FE4" w:rsidRPr="003717F6" w:rsidRDefault="006B3FE4" w:rsidP="004D599E">
            <w:pPr>
              <w:rPr>
                <w:rFonts w:ascii="Open Sans" w:hAnsi="Open Sans" w:cs="Open Sans"/>
                <w:sz w:val="20"/>
                <w:szCs w:val="20"/>
              </w:rPr>
            </w:pPr>
          </w:p>
        </w:tc>
      </w:tr>
      <w:tr w:rsidR="00330F39" w:rsidRPr="003717F6" w14:paraId="169473F7" w14:textId="77777777" w:rsidTr="000C2B46">
        <w:trPr>
          <w:cantSplit/>
          <w:trHeight w:val="440"/>
          <w:tblHeader/>
          <w:jc w:val="center"/>
        </w:trPr>
        <w:tc>
          <w:tcPr>
            <w:tcW w:w="731" w:type="pct"/>
            <w:tcBorders>
              <w:top w:val="nil"/>
            </w:tcBorders>
            <w:shd w:val="clear" w:color="auto" w:fill="FFFFFF" w:themeFill="background1"/>
            <w:vAlign w:val="center"/>
          </w:tcPr>
          <w:p w14:paraId="706CD590" w14:textId="77777777" w:rsidR="00330F39" w:rsidRPr="003717F6" w:rsidRDefault="00330F39" w:rsidP="004D599E">
            <w:pPr>
              <w:autoSpaceDE w:val="0"/>
              <w:autoSpaceDN w:val="0"/>
              <w:adjustRightInd w:val="0"/>
              <w:jc w:val="center"/>
              <w:rPr>
                <w:rFonts w:ascii="Open Sans" w:hAnsi="Open Sans" w:cs="Open Sans"/>
                <w:b/>
                <w:bCs/>
                <w:sz w:val="20"/>
                <w:szCs w:val="20"/>
              </w:rPr>
            </w:pPr>
          </w:p>
        </w:tc>
        <w:tc>
          <w:tcPr>
            <w:tcW w:w="2260" w:type="pct"/>
          </w:tcPr>
          <w:p w14:paraId="1A49E555" w14:textId="479B1203" w:rsidR="00330F39" w:rsidRPr="003717F6" w:rsidRDefault="00330F39" w:rsidP="004D599E">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B.G.MG.A.2 </w:t>
            </w:r>
            <w:r w:rsidRPr="003717F6">
              <w:rPr>
                <w:rFonts w:ascii="Open Sans" w:hAnsi="Open Sans" w:cs="Open Sans"/>
                <w:bCs/>
                <w:sz w:val="20"/>
                <w:szCs w:val="20"/>
              </w:rPr>
              <w:t>Solve problems involving surface area and volume in real-world context</w:t>
            </w:r>
            <w:r w:rsidRPr="003717F6">
              <w:rPr>
                <w:rFonts w:ascii="Open Sans" w:hAnsi="Open Sans" w:cs="Open Sans"/>
                <w:b/>
                <w:bCs/>
                <w:sz w:val="20"/>
                <w:szCs w:val="20"/>
              </w:rPr>
              <w:t>.</w:t>
            </w:r>
          </w:p>
        </w:tc>
        <w:tc>
          <w:tcPr>
            <w:tcW w:w="217" w:type="pct"/>
          </w:tcPr>
          <w:p w14:paraId="1FEFB6A3" w14:textId="77777777" w:rsidR="00330F39" w:rsidRPr="003717F6" w:rsidRDefault="00330F39" w:rsidP="004D599E">
            <w:pPr>
              <w:rPr>
                <w:rFonts w:ascii="Open Sans" w:hAnsi="Open Sans" w:cs="Open Sans"/>
                <w:sz w:val="20"/>
                <w:szCs w:val="20"/>
              </w:rPr>
            </w:pPr>
          </w:p>
        </w:tc>
        <w:tc>
          <w:tcPr>
            <w:tcW w:w="196" w:type="pct"/>
          </w:tcPr>
          <w:p w14:paraId="4A3E4D00" w14:textId="77777777" w:rsidR="00330F39" w:rsidRPr="003717F6" w:rsidRDefault="00330F39" w:rsidP="004D599E">
            <w:pPr>
              <w:rPr>
                <w:rFonts w:ascii="Open Sans" w:hAnsi="Open Sans" w:cs="Open Sans"/>
                <w:sz w:val="20"/>
                <w:szCs w:val="20"/>
              </w:rPr>
            </w:pPr>
          </w:p>
        </w:tc>
        <w:tc>
          <w:tcPr>
            <w:tcW w:w="1596" w:type="pct"/>
          </w:tcPr>
          <w:p w14:paraId="531CE545" w14:textId="77777777" w:rsidR="00330F39" w:rsidRPr="003717F6" w:rsidRDefault="00330F39" w:rsidP="004D599E">
            <w:pPr>
              <w:rPr>
                <w:rFonts w:ascii="Open Sans" w:hAnsi="Open Sans" w:cs="Open Sans"/>
                <w:sz w:val="20"/>
                <w:szCs w:val="20"/>
              </w:rPr>
            </w:pPr>
          </w:p>
        </w:tc>
      </w:tr>
      <w:tr w:rsidR="000467A5" w:rsidRPr="003717F6" w14:paraId="49EC87FB" w14:textId="77777777" w:rsidTr="000C2B46">
        <w:trPr>
          <w:cantSplit/>
          <w:trHeight w:val="495"/>
          <w:jc w:val="center"/>
        </w:trPr>
        <w:tc>
          <w:tcPr>
            <w:tcW w:w="2991" w:type="pct"/>
            <w:gridSpan w:val="2"/>
            <w:shd w:val="clear" w:color="auto" w:fill="F2F2F2" w:themeFill="background1" w:themeFillShade="F2"/>
            <w:vAlign w:val="center"/>
          </w:tcPr>
          <w:p w14:paraId="27E8602A" w14:textId="4BD82F40" w:rsidR="000467A5" w:rsidRPr="003717F6" w:rsidRDefault="00330F39" w:rsidP="003A6F03">
            <w:pPr>
              <w:pStyle w:val="Body"/>
              <w:tabs>
                <w:tab w:val="left" w:pos="360"/>
              </w:tabs>
              <w:spacing w:line="276" w:lineRule="auto"/>
              <w:ind w:left="90"/>
              <w:jc w:val="center"/>
              <w:rPr>
                <w:rFonts w:ascii="Open Sans" w:hAnsi="Open Sans" w:cs="Open Sans"/>
                <w:b/>
                <w:bCs/>
                <w:sz w:val="20"/>
                <w:szCs w:val="20"/>
              </w:rPr>
            </w:pPr>
            <w:r w:rsidRPr="003717F6">
              <w:rPr>
                <w:rFonts w:ascii="Open Sans" w:hAnsi="Open Sans" w:cs="Open Sans"/>
                <w:b/>
                <w:bCs/>
                <w:sz w:val="20"/>
                <w:szCs w:val="20"/>
              </w:rPr>
              <w:t>Interpreting Categorical and Quantitative Data (S.ID)</w:t>
            </w:r>
          </w:p>
        </w:tc>
        <w:tc>
          <w:tcPr>
            <w:tcW w:w="217" w:type="pct"/>
            <w:shd w:val="clear" w:color="auto" w:fill="F2F2F2" w:themeFill="background1" w:themeFillShade="F2"/>
          </w:tcPr>
          <w:p w14:paraId="18BDF763" w14:textId="77777777" w:rsidR="000467A5" w:rsidRPr="003717F6" w:rsidRDefault="000467A5" w:rsidP="003A6F03">
            <w:pPr>
              <w:rPr>
                <w:rFonts w:ascii="Open Sans" w:hAnsi="Open Sans" w:cs="Open Sans"/>
                <w:b/>
                <w:sz w:val="20"/>
                <w:szCs w:val="20"/>
              </w:rPr>
            </w:pPr>
            <w:r w:rsidRPr="003717F6">
              <w:rPr>
                <w:rFonts w:ascii="Open Sans" w:hAnsi="Open Sans" w:cs="Open Sans"/>
                <w:b/>
                <w:sz w:val="20"/>
                <w:szCs w:val="20"/>
              </w:rPr>
              <w:t>Yes</w:t>
            </w:r>
          </w:p>
        </w:tc>
        <w:tc>
          <w:tcPr>
            <w:tcW w:w="196" w:type="pct"/>
            <w:shd w:val="clear" w:color="auto" w:fill="F2F2F2" w:themeFill="background1" w:themeFillShade="F2"/>
          </w:tcPr>
          <w:p w14:paraId="4AC8596C" w14:textId="77777777" w:rsidR="000467A5" w:rsidRPr="003717F6" w:rsidRDefault="000467A5" w:rsidP="003A6F03">
            <w:pPr>
              <w:rPr>
                <w:rFonts w:ascii="Open Sans" w:hAnsi="Open Sans" w:cs="Open Sans"/>
                <w:b/>
                <w:sz w:val="20"/>
                <w:szCs w:val="20"/>
              </w:rPr>
            </w:pPr>
            <w:r w:rsidRPr="003717F6">
              <w:rPr>
                <w:rFonts w:ascii="Open Sans" w:hAnsi="Open Sans" w:cs="Open Sans"/>
                <w:b/>
                <w:sz w:val="20"/>
                <w:szCs w:val="20"/>
              </w:rPr>
              <w:t>No</w:t>
            </w:r>
          </w:p>
        </w:tc>
        <w:tc>
          <w:tcPr>
            <w:tcW w:w="1596" w:type="pct"/>
            <w:shd w:val="clear" w:color="auto" w:fill="F2F2F2" w:themeFill="background1" w:themeFillShade="F2"/>
          </w:tcPr>
          <w:p w14:paraId="031B5084" w14:textId="77777777" w:rsidR="000467A5" w:rsidRPr="003717F6" w:rsidRDefault="000467A5" w:rsidP="003A6F03">
            <w:pPr>
              <w:rPr>
                <w:rFonts w:ascii="Open Sans" w:hAnsi="Open Sans" w:cs="Open Sans"/>
                <w:b/>
                <w:sz w:val="20"/>
                <w:szCs w:val="20"/>
              </w:rPr>
            </w:pPr>
            <w:r w:rsidRPr="003717F6">
              <w:rPr>
                <w:rFonts w:ascii="Open Sans" w:hAnsi="Open Sans" w:cs="Open Sans"/>
                <w:b/>
                <w:sz w:val="20"/>
                <w:szCs w:val="20"/>
              </w:rPr>
              <w:t>Evidence (e.g., page numbers and/or examples of inclusion)</w:t>
            </w:r>
          </w:p>
        </w:tc>
      </w:tr>
      <w:tr w:rsidR="000467A5" w:rsidRPr="003717F6" w14:paraId="58A22951" w14:textId="77777777" w:rsidTr="000C2B46">
        <w:trPr>
          <w:cantSplit/>
          <w:trHeight w:val="872"/>
          <w:tblHeader/>
          <w:jc w:val="center"/>
        </w:trPr>
        <w:tc>
          <w:tcPr>
            <w:tcW w:w="731" w:type="pct"/>
            <w:tcBorders>
              <w:bottom w:val="single" w:sz="4" w:space="0" w:color="auto"/>
            </w:tcBorders>
            <w:shd w:val="clear" w:color="auto" w:fill="FFFFFF" w:themeFill="background1"/>
            <w:vAlign w:val="center"/>
          </w:tcPr>
          <w:p w14:paraId="4DCA5004" w14:textId="2714EA9E" w:rsidR="000467A5" w:rsidRPr="003717F6" w:rsidRDefault="00330F39" w:rsidP="004D599E">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A. Summarize, represent, and interpret data on a single count or measurement variable.</w:t>
            </w:r>
          </w:p>
        </w:tc>
        <w:tc>
          <w:tcPr>
            <w:tcW w:w="2260" w:type="pct"/>
          </w:tcPr>
          <w:p w14:paraId="656C7833" w14:textId="1EED9B6E" w:rsidR="000467A5" w:rsidRPr="003717F6" w:rsidRDefault="00330F39" w:rsidP="004D599E">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B.S.ID.A.1 </w:t>
            </w:r>
            <w:r w:rsidRPr="003717F6">
              <w:rPr>
                <w:rFonts w:ascii="Open Sans" w:hAnsi="Open Sans" w:cs="Open Sans"/>
                <w:bCs/>
                <w:sz w:val="20"/>
                <w:szCs w:val="20"/>
              </w:rPr>
              <w:t>Use statistics appropriate to the shape of the data distribution to compare center (median, mean) and spread (interquartile range, standard deviation) of two or more different data sets.</w:t>
            </w:r>
          </w:p>
        </w:tc>
        <w:tc>
          <w:tcPr>
            <w:tcW w:w="217" w:type="pct"/>
          </w:tcPr>
          <w:p w14:paraId="0D4C3910" w14:textId="77777777" w:rsidR="000467A5" w:rsidRPr="003717F6" w:rsidRDefault="000467A5" w:rsidP="004D599E">
            <w:pPr>
              <w:rPr>
                <w:rFonts w:ascii="Open Sans" w:hAnsi="Open Sans" w:cs="Open Sans"/>
                <w:sz w:val="20"/>
                <w:szCs w:val="20"/>
              </w:rPr>
            </w:pPr>
          </w:p>
        </w:tc>
        <w:tc>
          <w:tcPr>
            <w:tcW w:w="196" w:type="pct"/>
          </w:tcPr>
          <w:p w14:paraId="4035C9F1" w14:textId="77777777" w:rsidR="000467A5" w:rsidRPr="003717F6" w:rsidRDefault="000467A5" w:rsidP="004D599E">
            <w:pPr>
              <w:rPr>
                <w:rFonts w:ascii="Open Sans" w:hAnsi="Open Sans" w:cs="Open Sans"/>
                <w:sz w:val="20"/>
                <w:szCs w:val="20"/>
              </w:rPr>
            </w:pPr>
          </w:p>
        </w:tc>
        <w:tc>
          <w:tcPr>
            <w:tcW w:w="1596" w:type="pct"/>
          </w:tcPr>
          <w:p w14:paraId="6A91060E" w14:textId="77777777" w:rsidR="000467A5" w:rsidRPr="003717F6" w:rsidRDefault="000467A5" w:rsidP="004D599E">
            <w:pPr>
              <w:rPr>
                <w:rFonts w:ascii="Open Sans" w:hAnsi="Open Sans" w:cs="Open Sans"/>
                <w:sz w:val="20"/>
                <w:szCs w:val="20"/>
              </w:rPr>
            </w:pPr>
          </w:p>
        </w:tc>
      </w:tr>
      <w:tr w:rsidR="00330F39" w:rsidRPr="003717F6" w14:paraId="4543B981" w14:textId="77777777" w:rsidTr="000C2B46">
        <w:trPr>
          <w:cantSplit/>
          <w:trHeight w:val="440"/>
          <w:tblHeader/>
          <w:jc w:val="center"/>
        </w:trPr>
        <w:tc>
          <w:tcPr>
            <w:tcW w:w="731" w:type="pct"/>
            <w:tcBorders>
              <w:top w:val="single" w:sz="4" w:space="0" w:color="auto"/>
              <w:bottom w:val="nil"/>
            </w:tcBorders>
            <w:shd w:val="clear" w:color="auto" w:fill="FFFFFF" w:themeFill="background1"/>
            <w:vAlign w:val="center"/>
          </w:tcPr>
          <w:p w14:paraId="613A388C" w14:textId="77777777" w:rsidR="000C2B46" w:rsidRDefault="000C2B46" w:rsidP="004D599E">
            <w:pPr>
              <w:autoSpaceDE w:val="0"/>
              <w:autoSpaceDN w:val="0"/>
              <w:adjustRightInd w:val="0"/>
              <w:jc w:val="center"/>
              <w:rPr>
                <w:rFonts w:ascii="Open Sans" w:hAnsi="Open Sans" w:cs="Open Sans"/>
                <w:b/>
                <w:bCs/>
                <w:sz w:val="20"/>
                <w:szCs w:val="20"/>
              </w:rPr>
            </w:pPr>
          </w:p>
          <w:p w14:paraId="36191666" w14:textId="23DB542C" w:rsidR="00330F39" w:rsidRPr="003717F6" w:rsidRDefault="00330F39" w:rsidP="004D599E">
            <w:pPr>
              <w:autoSpaceDE w:val="0"/>
              <w:autoSpaceDN w:val="0"/>
              <w:adjustRightInd w:val="0"/>
              <w:jc w:val="center"/>
              <w:rPr>
                <w:rFonts w:ascii="Open Sans" w:hAnsi="Open Sans" w:cs="Open Sans"/>
                <w:b/>
                <w:bCs/>
                <w:sz w:val="20"/>
                <w:szCs w:val="20"/>
              </w:rPr>
            </w:pPr>
            <w:r w:rsidRPr="003717F6">
              <w:rPr>
                <w:rFonts w:ascii="Open Sans" w:hAnsi="Open Sans" w:cs="Open Sans"/>
                <w:b/>
                <w:bCs/>
                <w:sz w:val="20"/>
                <w:szCs w:val="20"/>
              </w:rPr>
              <w:t>B. Summarize, represent, and interpret data on two categorical and quantitative variables.</w:t>
            </w:r>
          </w:p>
        </w:tc>
        <w:tc>
          <w:tcPr>
            <w:tcW w:w="2260" w:type="pct"/>
          </w:tcPr>
          <w:p w14:paraId="5DCBDBBE" w14:textId="77777777" w:rsidR="00330F39" w:rsidRPr="003717F6" w:rsidRDefault="00330F39" w:rsidP="00330F39">
            <w:pPr>
              <w:autoSpaceDE w:val="0"/>
              <w:autoSpaceDN w:val="0"/>
              <w:adjustRightInd w:val="0"/>
              <w:rPr>
                <w:rFonts w:ascii="Open Sans" w:hAnsi="Open Sans" w:cs="Open Sans"/>
                <w:bCs/>
                <w:sz w:val="20"/>
                <w:szCs w:val="20"/>
              </w:rPr>
            </w:pPr>
            <w:r w:rsidRPr="003717F6">
              <w:rPr>
                <w:rFonts w:ascii="Open Sans" w:hAnsi="Open Sans" w:cs="Open Sans"/>
                <w:b/>
                <w:bCs/>
                <w:sz w:val="20"/>
                <w:szCs w:val="20"/>
              </w:rPr>
              <w:t xml:space="preserve">B.S.ID.B.2 </w:t>
            </w:r>
            <w:r w:rsidRPr="003717F6">
              <w:rPr>
                <w:rFonts w:ascii="Open Sans" w:hAnsi="Open Sans" w:cs="Open Sans"/>
                <w:bCs/>
                <w:sz w:val="20"/>
                <w:szCs w:val="20"/>
              </w:rPr>
              <w:t>Interpret and use data from tables, charts, and graphs.</w:t>
            </w:r>
          </w:p>
          <w:p w14:paraId="7B7D071D" w14:textId="77777777" w:rsidR="00330F39" w:rsidRPr="003717F6" w:rsidRDefault="00330F39" w:rsidP="004D599E">
            <w:pPr>
              <w:autoSpaceDE w:val="0"/>
              <w:autoSpaceDN w:val="0"/>
              <w:adjustRightInd w:val="0"/>
              <w:rPr>
                <w:rFonts w:ascii="Open Sans" w:hAnsi="Open Sans" w:cs="Open Sans"/>
                <w:b/>
                <w:bCs/>
                <w:sz w:val="20"/>
                <w:szCs w:val="20"/>
              </w:rPr>
            </w:pPr>
          </w:p>
        </w:tc>
        <w:tc>
          <w:tcPr>
            <w:tcW w:w="217" w:type="pct"/>
          </w:tcPr>
          <w:p w14:paraId="0686EF5B" w14:textId="77777777" w:rsidR="00330F39" w:rsidRPr="003717F6" w:rsidRDefault="00330F39" w:rsidP="004D599E">
            <w:pPr>
              <w:rPr>
                <w:rFonts w:ascii="Open Sans" w:hAnsi="Open Sans" w:cs="Open Sans"/>
                <w:sz w:val="20"/>
                <w:szCs w:val="20"/>
              </w:rPr>
            </w:pPr>
          </w:p>
        </w:tc>
        <w:tc>
          <w:tcPr>
            <w:tcW w:w="196" w:type="pct"/>
          </w:tcPr>
          <w:p w14:paraId="01992771" w14:textId="77777777" w:rsidR="00330F39" w:rsidRPr="003717F6" w:rsidRDefault="00330F39" w:rsidP="004D599E">
            <w:pPr>
              <w:rPr>
                <w:rFonts w:ascii="Open Sans" w:hAnsi="Open Sans" w:cs="Open Sans"/>
                <w:sz w:val="20"/>
                <w:szCs w:val="20"/>
              </w:rPr>
            </w:pPr>
          </w:p>
        </w:tc>
        <w:tc>
          <w:tcPr>
            <w:tcW w:w="1596" w:type="pct"/>
          </w:tcPr>
          <w:p w14:paraId="6B8AC20F" w14:textId="77777777" w:rsidR="00330F39" w:rsidRPr="003717F6" w:rsidRDefault="00330F39" w:rsidP="004D599E">
            <w:pPr>
              <w:rPr>
                <w:rFonts w:ascii="Open Sans" w:hAnsi="Open Sans" w:cs="Open Sans"/>
                <w:sz w:val="20"/>
                <w:szCs w:val="20"/>
              </w:rPr>
            </w:pPr>
          </w:p>
        </w:tc>
      </w:tr>
      <w:tr w:rsidR="00330F39" w:rsidRPr="003717F6" w14:paraId="69DDA76D" w14:textId="77777777" w:rsidTr="000C2B46">
        <w:trPr>
          <w:cantSplit/>
          <w:trHeight w:val="1817"/>
          <w:tblHeader/>
          <w:jc w:val="center"/>
        </w:trPr>
        <w:tc>
          <w:tcPr>
            <w:tcW w:w="731" w:type="pct"/>
            <w:tcBorders>
              <w:top w:val="nil"/>
              <w:bottom w:val="single" w:sz="4" w:space="0" w:color="auto"/>
            </w:tcBorders>
            <w:shd w:val="clear" w:color="auto" w:fill="FFFFFF" w:themeFill="background1"/>
            <w:vAlign w:val="center"/>
          </w:tcPr>
          <w:p w14:paraId="2B8E0BAE" w14:textId="633E1F0E" w:rsidR="00330F39" w:rsidRPr="003717F6" w:rsidRDefault="00330F39" w:rsidP="000C2B46">
            <w:pPr>
              <w:autoSpaceDE w:val="0"/>
              <w:autoSpaceDN w:val="0"/>
              <w:adjustRightInd w:val="0"/>
              <w:rPr>
                <w:rFonts w:ascii="Open Sans" w:hAnsi="Open Sans" w:cs="Open Sans"/>
                <w:b/>
                <w:bCs/>
                <w:sz w:val="20"/>
                <w:szCs w:val="20"/>
              </w:rPr>
            </w:pPr>
          </w:p>
        </w:tc>
        <w:tc>
          <w:tcPr>
            <w:tcW w:w="2260" w:type="pct"/>
          </w:tcPr>
          <w:p w14:paraId="685B062D" w14:textId="77777777" w:rsidR="00330F39" w:rsidRPr="003717F6" w:rsidRDefault="00330F39" w:rsidP="00330F39">
            <w:pPr>
              <w:autoSpaceDE w:val="0"/>
              <w:autoSpaceDN w:val="0"/>
              <w:adjustRightInd w:val="0"/>
              <w:rPr>
                <w:rFonts w:ascii="Open Sans" w:hAnsi="Open Sans" w:cs="Open Sans"/>
                <w:sz w:val="20"/>
                <w:szCs w:val="20"/>
              </w:rPr>
            </w:pPr>
            <w:r w:rsidRPr="003717F6">
              <w:rPr>
                <w:rFonts w:ascii="Open Sans" w:hAnsi="Open Sans" w:cs="Open Sans"/>
                <w:b/>
                <w:sz w:val="20"/>
                <w:szCs w:val="20"/>
              </w:rPr>
              <w:t>B.S.ID.B.3</w:t>
            </w:r>
            <w:r w:rsidRPr="003717F6">
              <w:rPr>
                <w:rFonts w:ascii="Open Sans" w:hAnsi="Open Sans" w:cs="Open Sans"/>
                <w:sz w:val="20"/>
                <w:szCs w:val="20"/>
              </w:rPr>
              <w:t xml:space="preserve"> Represent data on two quantitative variables on a scatter plot, and describe how the variables are related. </w:t>
            </w:r>
          </w:p>
          <w:p w14:paraId="0351940E" w14:textId="119275E5" w:rsidR="00330F39" w:rsidRPr="003717F6" w:rsidRDefault="00330F39" w:rsidP="00330F39">
            <w:pPr>
              <w:pStyle w:val="ListParagraph"/>
              <w:numPr>
                <w:ilvl w:val="0"/>
                <w:numId w:val="35"/>
              </w:numPr>
              <w:autoSpaceDE w:val="0"/>
              <w:autoSpaceDN w:val="0"/>
              <w:adjustRightInd w:val="0"/>
              <w:rPr>
                <w:rFonts w:ascii="Open Sans" w:hAnsi="Open Sans" w:cs="Open Sans"/>
                <w:sz w:val="20"/>
                <w:szCs w:val="20"/>
              </w:rPr>
            </w:pPr>
            <w:r w:rsidRPr="003717F6">
              <w:rPr>
                <w:rFonts w:ascii="Open Sans" w:hAnsi="Open Sans" w:cs="Open Sans"/>
                <w:sz w:val="20"/>
                <w:szCs w:val="20"/>
              </w:rPr>
              <w:t>Fit a function to the data; use functions fitted to data to solve problems in the context of the data. Use given functions or choose a function suggested by the context. Emphasize linear, quadratic, and exponential models.</w:t>
            </w:r>
          </w:p>
        </w:tc>
        <w:tc>
          <w:tcPr>
            <w:tcW w:w="217" w:type="pct"/>
          </w:tcPr>
          <w:p w14:paraId="6BA99CB3" w14:textId="77777777" w:rsidR="00330F39" w:rsidRPr="003717F6" w:rsidRDefault="00330F39" w:rsidP="00330F39">
            <w:pPr>
              <w:rPr>
                <w:rFonts w:ascii="Open Sans" w:hAnsi="Open Sans" w:cs="Open Sans"/>
                <w:sz w:val="20"/>
                <w:szCs w:val="20"/>
              </w:rPr>
            </w:pPr>
          </w:p>
        </w:tc>
        <w:tc>
          <w:tcPr>
            <w:tcW w:w="196" w:type="pct"/>
          </w:tcPr>
          <w:p w14:paraId="64ED6109" w14:textId="77777777" w:rsidR="00330F39" w:rsidRPr="003717F6" w:rsidRDefault="00330F39" w:rsidP="00330F39">
            <w:pPr>
              <w:rPr>
                <w:rFonts w:ascii="Open Sans" w:hAnsi="Open Sans" w:cs="Open Sans"/>
                <w:sz w:val="20"/>
                <w:szCs w:val="20"/>
              </w:rPr>
            </w:pPr>
          </w:p>
        </w:tc>
        <w:tc>
          <w:tcPr>
            <w:tcW w:w="1596" w:type="pct"/>
          </w:tcPr>
          <w:p w14:paraId="6500EF3B" w14:textId="77777777" w:rsidR="000C2B46" w:rsidRDefault="000C2B46" w:rsidP="000C2B46">
            <w:pPr>
              <w:rPr>
                <w:rFonts w:ascii="Open Sans" w:hAnsi="Open Sans" w:cs="Open Sans"/>
                <w:b/>
                <w:bCs/>
                <w:sz w:val="20"/>
                <w:szCs w:val="20"/>
              </w:rPr>
            </w:pPr>
          </w:p>
          <w:p w14:paraId="01B0774E" w14:textId="458ECF4F" w:rsidR="000C2B46" w:rsidRPr="003717F6" w:rsidRDefault="000C2B46" w:rsidP="000C2B46">
            <w:pPr>
              <w:rPr>
                <w:rFonts w:ascii="Open Sans" w:hAnsi="Open Sans" w:cs="Open Sans"/>
                <w:sz w:val="20"/>
                <w:szCs w:val="20"/>
              </w:rPr>
            </w:pPr>
          </w:p>
        </w:tc>
      </w:tr>
      <w:tr w:rsidR="000C2B46" w:rsidRPr="003717F6" w14:paraId="5E3DA044" w14:textId="77777777" w:rsidTr="00C047AA">
        <w:trPr>
          <w:cantSplit/>
          <w:trHeight w:val="917"/>
          <w:tblHeader/>
          <w:jc w:val="center"/>
        </w:trPr>
        <w:tc>
          <w:tcPr>
            <w:tcW w:w="731" w:type="pct"/>
            <w:tcBorders>
              <w:top w:val="nil"/>
              <w:bottom w:val="single" w:sz="4" w:space="0" w:color="auto"/>
            </w:tcBorders>
            <w:shd w:val="clear" w:color="auto" w:fill="FFFFFF" w:themeFill="background1"/>
          </w:tcPr>
          <w:p w14:paraId="3A751AD7" w14:textId="77777777" w:rsidR="001A06E0" w:rsidRDefault="001A06E0" w:rsidP="001A06E0">
            <w:pPr>
              <w:jc w:val="center"/>
              <w:rPr>
                <w:rFonts w:ascii="Open Sans" w:hAnsi="Open Sans" w:cs="Open Sans"/>
                <w:b/>
                <w:bCs/>
                <w:sz w:val="20"/>
                <w:szCs w:val="20"/>
              </w:rPr>
            </w:pPr>
          </w:p>
          <w:p w14:paraId="25711806" w14:textId="77777777" w:rsidR="001A06E0" w:rsidRDefault="001A06E0" w:rsidP="001A06E0">
            <w:pPr>
              <w:jc w:val="center"/>
              <w:rPr>
                <w:rFonts w:ascii="Open Sans" w:hAnsi="Open Sans" w:cs="Open Sans"/>
                <w:b/>
                <w:bCs/>
                <w:sz w:val="20"/>
                <w:szCs w:val="20"/>
              </w:rPr>
            </w:pPr>
            <w:r w:rsidRPr="003717F6">
              <w:rPr>
                <w:rFonts w:ascii="Open Sans" w:hAnsi="Open Sans" w:cs="Open Sans"/>
                <w:b/>
                <w:bCs/>
                <w:sz w:val="20"/>
                <w:szCs w:val="20"/>
              </w:rPr>
              <w:t>C. Interpret linear models.</w:t>
            </w:r>
          </w:p>
          <w:p w14:paraId="1129457C" w14:textId="77777777" w:rsidR="000C2B46" w:rsidRPr="003717F6" w:rsidRDefault="000C2B46" w:rsidP="001A06E0">
            <w:pPr>
              <w:autoSpaceDE w:val="0"/>
              <w:autoSpaceDN w:val="0"/>
              <w:adjustRightInd w:val="0"/>
              <w:jc w:val="center"/>
              <w:rPr>
                <w:rFonts w:ascii="Open Sans" w:hAnsi="Open Sans" w:cs="Open Sans"/>
                <w:b/>
                <w:bCs/>
                <w:sz w:val="20"/>
                <w:szCs w:val="20"/>
              </w:rPr>
            </w:pPr>
          </w:p>
        </w:tc>
        <w:tc>
          <w:tcPr>
            <w:tcW w:w="2260" w:type="pct"/>
          </w:tcPr>
          <w:p w14:paraId="775B4E6E" w14:textId="12B3DCCC" w:rsidR="000C2B46" w:rsidRPr="003717F6" w:rsidRDefault="001A06E0" w:rsidP="001A06E0">
            <w:pPr>
              <w:autoSpaceDE w:val="0"/>
              <w:autoSpaceDN w:val="0"/>
              <w:adjustRightInd w:val="0"/>
              <w:rPr>
                <w:rFonts w:ascii="Open Sans" w:hAnsi="Open Sans" w:cs="Open Sans"/>
                <w:b/>
                <w:sz w:val="20"/>
                <w:szCs w:val="20"/>
              </w:rPr>
            </w:pPr>
            <w:r w:rsidRPr="003717F6">
              <w:rPr>
                <w:rFonts w:ascii="Open Sans" w:hAnsi="Open Sans" w:cs="Open Sans"/>
                <w:b/>
                <w:bCs/>
                <w:sz w:val="20"/>
                <w:szCs w:val="20"/>
              </w:rPr>
              <w:t xml:space="preserve">B.S.ID.C.4 </w:t>
            </w:r>
            <w:r w:rsidRPr="003717F6">
              <w:rPr>
                <w:rFonts w:ascii="Open Sans" w:hAnsi="Open Sans" w:cs="Open Sans"/>
                <w:bCs/>
                <w:sz w:val="20"/>
                <w:szCs w:val="20"/>
              </w:rPr>
              <w:t>Interpret the slope (rate of change) and the intercept (constant term) of a linear model in the context of the data.</w:t>
            </w:r>
          </w:p>
        </w:tc>
        <w:tc>
          <w:tcPr>
            <w:tcW w:w="217" w:type="pct"/>
          </w:tcPr>
          <w:p w14:paraId="04DCCE7F" w14:textId="77777777" w:rsidR="000C2B46" w:rsidRPr="003717F6" w:rsidRDefault="000C2B46" w:rsidP="001A06E0">
            <w:pPr>
              <w:jc w:val="center"/>
              <w:rPr>
                <w:rFonts w:ascii="Open Sans" w:hAnsi="Open Sans" w:cs="Open Sans"/>
                <w:sz w:val="20"/>
                <w:szCs w:val="20"/>
              </w:rPr>
            </w:pPr>
          </w:p>
        </w:tc>
        <w:tc>
          <w:tcPr>
            <w:tcW w:w="196" w:type="pct"/>
          </w:tcPr>
          <w:p w14:paraId="25EA8D6B" w14:textId="77777777" w:rsidR="000C2B46" w:rsidRPr="003717F6" w:rsidRDefault="000C2B46" w:rsidP="001A06E0">
            <w:pPr>
              <w:jc w:val="center"/>
              <w:rPr>
                <w:rFonts w:ascii="Open Sans" w:hAnsi="Open Sans" w:cs="Open Sans"/>
                <w:sz w:val="20"/>
                <w:szCs w:val="20"/>
              </w:rPr>
            </w:pPr>
          </w:p>
        </w:tc>
        <w:tc>
          <w:tcPr>
            <w:tcW w:w="1596" w:type="pct"/>
          </w:tcPr>
          <w:p w14:paraId="32400CF3" w14:textId="77777777" w:rsidR="000C2B46" w:rsidRPr="003717F6" w:rsidRDefault="000C2B46" w:rsidP="001A06E0">
            <w:pPr>
              <w:jc w:val="center"/>
              <w:rPr>
                <w:rFonts w:ascii="Open Sans" w:hAnsi="Open Sans" w:cs="Open Sans"/>
                <w:b/>
                <w:bCs/>
                <w:sz w:val="20"/>
                <w:szCs w:val="20"/>
              </w:rPr>
            </w:pPr>
          </w:p>
        </w:tc>
      </w:tr>
      <w:tr w:rsidR="00330F39" w:rsidRPr="003717F6" w14:paraId="67D3DB2D" w14:textId="77777777" w:rsidTr="000C2B46">
        <w:trPr>
          <w:cantSplit/>
          <w:trHeight w:val="495"/>
          <w:jc w:val="center"/>
        </w:trPr>
        <w:tc>
          <w:tcPr>
            <w:tcW w:w="2991" w:type="pct"/>
            <w:gridSpan w:val="2"/>
            <w:shd w:val="clear" w:color="auto" w:fill="F2F2F2" w:themeFill="background1" w:themeFillShade="F2"/>
            <w:vAlign w:val="center"/>
          </w:tcPr>
          <w:p w14:paraId="0A44B0B1" w14:textId="31745D05" w:rsidR="00330F39" w:rsidRPr="003717F6" w:rsidRDefault="00330F39" w:rsidP="00330F39">
            <w:pPr>
              <w:pStyle w:val="Body"/>
              <w:tabs>
                <w:tab w:val="left" w:pos="360"/>
              </w:tabs>
              <w:spacing w:line="276" w:lineRule="auto"/>
              <w:ind w:left="90"/>
              <w:jc w:val="center"/>
              <w:rPr>
                <w:rFonts w:ascii="Open Sans" w:hAnsi="Open Sans" w:cs="Open Sans"/>
                <w:b/>
                <w:bCs/>
                <w:sz w:val="20"/>
                <w:szCs w:val="20"/>
              </w:rPr>
            </w:pPr>
            <w:r w:rsidRPr="003717F6">
              <w:rPr>
                <w:rFonts w:ascii="Open Sans" w:hAnsi="Open Sans" w:cs="Open Sans"/>
                <w:b/>
                <w:bCs/>
                <w:sz w:val="20"/>
                <w:szCs w:val="20"/>
              </w:rPr>
              <w:t>Conditional Probability and the Rules of Probability (S.CP)</w:t>
            </w:r>
          </w:p>
        </w:tc>
        <w:tc>
          <w:tcPr>
            <w:tcW w:w="217" w:type="pct"/>
            <w:shd w:val="clear" w:color="auto" w:fill="F2F2F2" w:themeFill="background1" w:themeFillShade="F2"/>
          </w:tcPr>
          <w:p w14:paraId="083B2C41" w14:textId="77777777" w:rsidR="00330F39" w:rsidRPr="003717F6" w:rsidRDefault="00330F39" w:rsidP="00330F39">
            <w:pPr>
              <w:rPr>
                <w:rFonts w:ascii="Open Sans" w:hAnsi="Open Sans" w:cs="Open Sans"/>
                <w:b/>
                <w:sz w:val="20"/>
                <w:szCs w:val="20"/>
              </w:rPr>
            </w:pPr>
            <w:r w:rsidRPr="003717F6">
              <w:rPr>
                <w:rFonts w:ascii="Open Sans" w:hAnsi="Open Sans" w:cs="Open Sans"/>
                <w:b/>
                <w:sz w:val="20"/>
                <w:szCs w:val="20"/>
              </w:rPr>
              <w:t>Yes</w:t>
            </w:r>
          </w:p>
        </w:tc>
        <w:tc>
          <w:tcPr>
            <w:tcW w:w="196" w:type="pct"/>
            <w:shd w:val="clear" w:color="auto" w:fill="F2F2F2" w:themeFill="background1" w:themeFillShade="F2"/>
          </w:tcPr>
          <w:p w14:paraId="611D64B2" w14:textId="77777777" w:rsidR="00330F39" w:rsidRPr="003717F6" w:rsidRDefault="00330F39" w:rsidP="00330F39">
            <w:pPr>
              <w:rPr>
                <w:rFonts w:ascii="Open Sans" w:hAnsi="Open Sans" w:cs="Open Sans"/>
                <w:b/>
                <w:sz w:val="20"/>
                <w:szCs w:val="20"/>
              </w:rPr>
            </w:pPr>
            <w:r w:rsidRPr="003717F6">
              <w:rPr>
                <w:rFonts w:ascii="Open Sans" w:hAnsi="Open Sans" w:cs="Open Sans"/>
                <w:b/>
                <w:sz w:val="20"/>
                <w:szCs w:val="20"/>
              </w:rPr>
              <w:t>No</w:t>
            </w:r>
          </w:p>
        </w:tc>
        <w:tc>
          <w:tcPr>
            <w:tcW w:w="1596" w:type="pct"/>
            <w:shd w:val="clear" w:color="auto" w:fill="F2F2F2" w:themeFill="background1" w:themeFillShade="F2"/>
          </w:tcPr>
          <w:p w14:paraId="3FACEB83" w14:textId="77777777" w:rsidR="00330F39" w:rsidRPr="003717F6" w:rsidRDefault="00330F39" w:rsidP="00330F39">
            <w:pPr>
              <w:rPr>
                <w:rFonts w:ascii="Open Sans" w:hAnsi="Open Sans" w:cs="Open Sans"/>
                <w:b/>
                <w:sz w:val="20"/>
                <w:szCs w:val="20"/>
              </w:rPr>
            </w:pPr>
            <w:r w:rsidRPr="003717F6">
              <w:rPr>
                <w:rFonts w:ascii="Open Sans" w:hAnsi="Open Sans" w:cs="Open Sans"/>
                <w:b/>
                <w:sz w:val="20"/>
                <w:szCs w:val="20"/>
              </w:rPr>
              <w:t>Evidence (e.g., page numbers and/or examples of inclusion)</w:t>
            </w:r>
          </w:p>
        </w:tc>
      </w:tr>
      <w:tr w:rsidR="00330F39" w:rsidRPr="003717F6" w14:paraId="279E64EA" w14:textId="77777777" w:rsidTr="00C047AA">
        <w:trPr>
          <w:cantSplit/>
          <w:trHeight w:val="1520"/>
          <w:jc w:val="center"/>
        </w:trPr>
        <w:tc>
          <w:tcPr>
            <w:tcW w:w="731" w:type="pct"/>
            <w:tcBorders>
              <w:bottom w:val="nil"/>
            </w:tcBorders>
            <w:shd w:val="clear" w:color="auto" w:fill="FFFFFF" w:themeFill="background1"/>
          </w:tcPr>
          <w:p w14:paraId="47FEB926" w14:textId="77777777" w:rsidR="00C047AA" w:rsidRDefault="00C047AA" w:rsidP="00C047AA">
            <w:pPr>
              <w:autoSpaceDE w:val="0"/>
              <w:autoSpaceDN w:val="0"/>
              <w:adjustRightInd w:val="0"/>
              <w:jc w:val="center"/>
              <w:rPr>
                <w:rFonts w:ascii="Open Sans" w:hAnsi="Open Sans" w:cs="Open Sans"/>
                <w:b/>
                <w:sz w:val="20"/>
                <w:szCs w:val="20"/>
              </w:rPr>
            </w:pPr>
          </w:p>
          <w:p w14:paraId="27731FF8" w14:textId="5B2C2324" w:rsidR="00330F39" w:rsidRPr="003717F6" w:rsidRDefault="001A06E0" w:rsidP="00C047AA">
            <w:pPr>
              <w:autoSpaceDE w:val="0"/>
              <w:autoSpaceDN w:val="0"/>
              <w:adjustRightInd w:val="0"/>
              <w:jc w:val="center"/>
              <w:rPr>
                <w:rFonts w:ascii="Open Sans" w:hAnsi="Open Sans" w:cs="Open Sans"/>
                <w:b/>
                <w:sz w:val="20"/>
                <w:szCs w:val="20"/>
              </w:rPr>
            </w:pPr>
            <w:r w:rsidRPr="003717F6">
              <w:rPr>
                <w:rFonts w:ascii="Open Sans" w:hAnsi="Open Sans" w:cs="Open Sans"/>
                <w:b/>
                <w:sz w:val="20"/>
                <w:szCs w:val="20"/>
              </w:rPr>
              <w:t>A. Use the rules of probability to compute probabilities of compound events in a uniform probability model.</w:t>
            </w:r>
          </w:p>
        </w:tc>
        <w:tc>
          <w:tcPr>
            <w:tcW w:w="2260" w:type="pct"/>
            <w:tcBorders>
              <w:bottom w:val="single" w:sz="4" w:space="0" w:color="auto"/>
            </w:tcBorders>
            <w:shd w:val="clear" w:color="auto" w:fill="FFFFFF" w:themeFill="background1"/>
          </w:tcPr>
          <w:p w14:paraId="069E3ED8" w14:textId="033E46E4" w:rsidR="00330F39" w:rsidRPr="003717F6" w:rsidRDefault="006B1E09" w:rsidP="00330F39">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B.S.CP.A.1</w:t>
            </w:r>
            <w:r w:rsidRPr="003717F6">
              <w:rPr>
                <w:rFonts w:ascii="Open Sans" w:hAnsi="Open Sans" w:cs="Open Sans"/>
                <w:bCs/>
                <w:sz w:val="20"/>
                <w:szCs w:val="20"/>
              </w:rPr>
              <w:t xml:space="preserve"> Understand and use basic counting techniques in contextual settings.</w:t>
            </w:r>
          </w:p>
        </w:tc>
        <w:tc>
          <w:tcPr>
            <w:tcW w:w="217" w:type="pct"/>
            <w:tcBorders>
              <w:bottom w:val="single" w:sz="4" w:space="0" w:color="auto"/>
            </w:tcBorders>
            <w:shd w:val="clear" w:color="auto" w:fill="FFFFFF" w:themeFill="background1"/>
          </w:tcPr>
          <w:p w14:paraId="7FDD9E76" w14:textId="77777777" w:rsidR="00330F39" w:rsidRPr="003717F6" w:rsidRDefault="00330F39" w:rsidP="00330F39">
            <w:pPr>
              <w:rPr>
                <w:rFonts w:ascii="Open Sans" w:hAnsi="Open Sans" w:cs="Open Sans"/>
                <w:sz w:val="20"/>
                <w:szCs w:val="20"/>
              </w:rPr>
            </w:pPr>
          </w:p>
        </w:tc>
        <w:tc>
          <w:tcPr>
            <w:tcW w:w="196" w:type="pct"/>
            <w:tcBorders>
              <w:bottom w:val="single" w:sz="4" w:space="0" w:color="auto"/>
            </w:tcBorders>
            <w:shd w:val="clear" w:color="auto" w:fill="FFFFFF" w:themeFill="background1"/>
          </w:tcPr>
          <w:p w14:paraId="74150555" w14:textId="77777777" w:rsidR="00330F39" w:rsidRPr="003717F6" w:rsidRDefault="00330F39" w:rsidP="00330F39">
            <w:pPr>
              <w:rPr>
                <w:rFonts w:ascii="Open Sans" w:hAnsi="Open Sans" w:cs="Open Sans"/>
                <w:sz w:val="20"/>
                <w:szCs w:val="20"/>
              </w:rPr>
            </w:pPr>
          </w:p>
        </w:tc>
        <w:tc>
          <w:tcPr>
            <w:tcW w:w="1596" w:type="pct"/>
            <w:tcBorders>
              <w:bottom w:val="single" w:sz="4" w:space="0" w:color="auto"/>
            </w:tcBorders>
            <w:shd w:val="clear" w:color="auto" w:fill="FFFFFF" w:themeFill="background1"/>
          </w:tcPr>
          <w:p w14:paraId="657A8071" w14:textId="77777777" w:rsidR="00330F39" w:rsidRPr="003717F6" w:rsidRDefault="00330F39" w:rsidP="00330F39">
            <w:pPr>
              <w:rPr>
                <w:rFonts w:ascii="Open Sans" w:hAnsi="Open Sans" w:cs="Open Sans"/>
                <w:sz w:val="20"/>
                <w:szCs w:val="20"/>
              </w:rPr>
            </w:pPr>
          </w:p>
        </w:tc>
      </w:tr>
      <w:tr w:rsidR="006B1E09" w:rsidRPr="003717F6" w14:paraId="1CAD6C9C" w14:textId="77777777" w:rsidTr="00C047AA">
        <w:trPr>
          <w:cantSplit/>
          <w:trHeight w:val="575"/>
          <w:jc w:val="center"/>
        </w:trPr>
        <w:tc>
          <w:tcPr>
            <w:tcW w:w="731" w:type="pct"/>
            <w:tcBorders>
              <w:top w:val="nil"/>
              <w:bottom w:val="single" w:sz="4" w:space="0" w:color="auto"/>
            </w:tcBorders>
            <w:shd w:val="clear" w:color="auto" w:fill="auto"/>
          </w:tcPr>
          <w:p w14:paraId="2D217917" w14:textId="4BD8E73E" w:rsidR="006B1E09" w:rsidRPr="003717F6" w:rsidRDefault="006B1E09" w:rsidP="00330F39">
            <w:pPr>
              <w:autoSpaceDE w:val="0"/>
              <w:autoSpaceDN w:val="0"/>
              <w:adjustRightInd w:val="0"/>
              <w:jc w:val="center"/>
              <w:rPr>
                <w:rFonts w:ascii="Open Sans" w:hAnsi="Open Sans" w:cs="Open Sans"/>
                <w:b/>
                <w:sz w:val="20"/>
                <w:szCs w:val="20"/>
              </w:rPr>
            </w:pPr>
          </w:p>
        </w:tc>
        <w:tc>
          <w:tcPr>
            <w:tcW w:w="2260" w:type="pct"/>
            <w:tcBorders>
              <w:top w:val="single" w:sz="4" w:space="0" w:color="auto"/>
              <w:bottom w:val="single" w:sz="4" w:space="0" w:color="auto"/>
            </w:tcBorders>
            <w:shd w:val="clear" w:color="auto" w:fill="auto"/>
          </w:tcPr>
          <w:p w14:paraId="782F246B" w14:textId="4A53DF55" w:rsidR="006B1E09" w:rsidRPr="003717F6" w:rsidRDefault="006B1E09" w:rsidP="00330F39">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B.S.CP.A.2 </w:t>
            </w:r>
            <w:r w:rsidRPr="003717F6">
              <w:rPr>
                <w:rFonts w:ascii="Open Sans" w:hAnsi="Open Sans" w:cs="Open Sans"/>
                <w:bCs/>
                <w:sz w:val="20"/>
                <w:szCs w:val="20"/>
              </w:rPr>
              <w:t>Compute a probability when the event and/or sample space are not given or obvious.</w:t>
            </w:r>
          </w:p>
        </w:tc>
        <w:tc>
          <w:tcPr>
            <w:tcW w:w="217" w:type="pct"/>
            <w:tcBorders>
              <w:top w:val="single" w:sz="4" w:space="0" w:color="auto"/>
              <w:bottom w:val="single" w:sz="4" w:space="0" w:color="auto"/>
            </w:tcBorders>
            <w:shd w:val="clear" w:color="auto" w:fill="auto"/>
          </w:tcPr>
          <w:p w14:paraId="43951E7F" w14:textId="77777777" w:rsidR="006B1E09" w:rsidRPr="003717F6" w:rsidRDefault="006B1E09" w:rsidP="00330F39">
            <w:pPr>
              <w:rPr>
                <w:rFonts w:ascii="Open Sans" w:hAnsi="Open Sans" w:cs="Open Sans"/>
                <w:sz w:val="20"/>
                <w:szCs w:val="20"/>
              </w:rPr>
            </w:pPr>
          </w:p>
        </w:tc>
        <w:tc>
          <w:tcPr>
            <w:tcW w:w="196" w:type="pct"/>
            <w:tcBorders>
              <w:top w:val="single" w:sz="4" w:space="0" w:color="auto"/>
              <w:bottom w:val="single" w:sz="4" w:space="0" w:color="auto"/>
            </w:tcBorders>
            <w:shd w:val="clear" w:color="auto" w:fill="auto"/>
          </w:tcPr>
          <w:p w14:paraId="4ABFD144" w14:textId="77777777" w:rsidR="006B1E09" w:rsidRPr="003717F6" w:rsidRDefault="006B1E09" w:rsidP="00330F39">
            <w:pPr>
              <w:rPr>
                <w:rFonts w:ascii="Open Sans" w:hAnsi="Open Sans" w:cs="Open Sans"/>
                <w:sz w:val="20"/>
                <w:szCs w:val="20"/>
              </w:rPr>
            </w:pPr>
          </w:p>
        </w:tc>
        <w:tc>
          <w:tcPr>
            <w:tcW w:w="1596" w:type="pct"/>
            <w:tcBorders>
              <w:top w:val="single" w:sz="4" w:space="0" w:color="auto"/>
              <w:bottom w:val="single" w:sz="4" w:space="0" w:color="auto"/>
            </w:tcBorders>
            <w:shd w:val="clear" w:color="auto" w:fill="auto"/>
          </w:tcPr>
          <w:p w14:paraId="3BCC0375" w14:textId="77777777" w:rsidR="006B1E09" w:rsidRPr="003717F6" w:rsidRDefault="006B1E09" w:rsidP="00330F39">
            <w:pPr>
              <w:rPr>
                <w:rFonts w:ascii="Open Sans" w:hAnsi="Open Sans" w:cs="Open Sans"/>
                <w:sz w:val="20"/>
                <w:szCs w:val="20"/>
              </w:rPr>
            </w:pPr>
          </w:p>
        </w:tc>
      </w:tr>
      <w:tr w:rsidR="006B1E09" w:rsidRPr="003717F6" w14:paraId="0839E7EC" w14:textId="77777777" w:rsidTr="00C047AA">
        <w:trPr>
          <w:cantSplit/>
          <w:trHeight w:val="485"/>
          <w:jc w:val="center"/>
        </w:trPr>
        <w:tc>
          <w:tcPr>
            <w:tcW w:w="731" w:type="pct"/>
            <w:tcBorders>
              <w:top w:val="single" w:sz="4" w:space="0" w:color="auto"/>
              <w:bottom w:val="nil"/>
            </w:tcBorders>
            <w:shd w:val="clear" w:color="auto" w:fill="auto"/>
          </w:tcPr>
          <w:p w14:paraId="6EEDB41E" w14:textId="77777777" w:rsidR="006B1E09" w:rsidRDefault="006B1E09" w:rsidP="006B1E09">
            <w:pPr>
              <w:autoSpaceDE w:val="0"/>
              <w:autoSpaceDN w:val="0"/>
              <w:adjustRightInd w:val="0"/>
              <w:rPr>
                <w:rFonts w:ascii="Open Sans" w:hAnsi="Open Sans" w:cs="Open Sans"/>
                <w:b/>
                <w:sz w:val="20"/>
                <w:szCs w:val="20"/>
              </w:rPr>
            </w:pPr>
          </w:p>
          <w:p w14:paraId="31EC4F1B" w14:textId="3023D6D0" w:rsidR="00C047AA" w:rsidRPr="003717F6" w:rsidRDefault="00C047AA" w:rsidP="00C047AA">
            <w:pPr>
              <w:autoSpaceDE w:val="0"/>
              <w:autoSpaceDN w:val="0"/>
              <w:adjustRightInd w:val="0"/>
              <w:jc w:val="center"/>
              <w:rPr>
                <w:rFonts w:ascii="Open Sans" w:hAnsi="Open Sans" w:cs="Open Sans"/>
                <w:b/>
                <w:sz w:val="20"/>
                <w:szCs w:val="20"/>
              </w:rPr>
            </w:pPr>
            <w:r w:rsidRPr="003717F6">
              <w:rPr>
                <w:rFonts w:ascii="Open Sans" w:hAnsi="Open Sans" w:cs="Open Sans"/>
                <w:b/>
                <w:sz w:val="20"/>
                <w:szCs w:val="20"/>
              </w:rPr>
              <w:t>A. Use the rules of probability to compute probabilities of compound events in a uniform probability model.</w:t>
            </w:r>
          </w:p>
        </w:tc>
        <w:tc>
          <w:tcPr>
            <w:tcW w:w="2260" w:type="pct"/>
            <w:tcBorders>
              <w:top w:val="single" w:sz="4" w:space="0" w:color="auto"/>
              <w:bottom w:val="single" w:sz="4" w:space="0" w:color="auto"/>
            </w:tcBorders>
            <w:shd w:val="clear" w:color="auto" w:fill="auto"/>
          </w:tcPr>
          <w:p w14:paraId="51A382D8" w14:textId="643FBC25" w:rsidR="006B1E09" w:rsidRPr="003717F6" w:rsidRDefault="006B1E09" w:rsidP="00330F39">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B.S.CP.A.3 </w:t>
            </w:r>
            <w:r w:rsidRPr="003717F6">
              <w:rPr>
                <w:rFonts w:ascii="Open Sans" w:hAnsi="Open Sans" w:cs="Open Sans"/>
                <w:bCs/>
                <w:sz w:val="20"/>
                <w:szCs w:val="20"/>
              </w:rPr>
              <w:t>Recognize the concepts of conditional and joint probability expressed in real-world contexts.</w:t>
            </w:r>
          </w:p>
        </w:tc>
        <w:tc>
          <w:tcPr>
            <w:tcW w:w="217" w:type="pct"/>
            <w:tcBorders>
              <w:top w:val="single" w:sz="4" w:space="0" w:color="auto"/>
              <w:bottom w:val="single" w:sz="4" w:space="0" w:color="auto"/>
            </w:tcBorders>
            <w:shd w:val="clear" w:color="auto" w:fill="auto"/>
          </w:tcPr>
          <w:p w14:paraId="08DF6F9D" w14:textId="77777777" w:rsidR="006B1E09" w:rsidRPr="003717F6" w:rsidRDefault="006B1E09" w:rsidP="00330F39">
            <w:pPr>
              <w:rPr>
                <w:rFonts w:ascii="Open Sans" w:hAnsi="Open Sans" w:cs="Open Sans"/>
                <w:sz w:val="20"/>
                <w:szCs w:val="20"/>
              </w:rPr>
            </w:pPr>
          </w:p>
        </w:tc>
        <w:tc>
          <w:tcPr>
            <w:tcW w:w="196" w:type="pct"/>
            <w:tcBorders>
              <w:top w:val="single" w:sz="4" w:space="0" w:color="auto"/>
              <w:bottom w:val="single" w:sz="4" w:space="0" w:color="auto"/>
            </w:tcBorders>
            <w:shd w:val="clear" w:color="auto" w:fill="auto"/>
          </w:tcPr>
          <w:p w14:paraId="7EC99706" w14:textId="77777777" w:rsidR="006B1E09" w:rsidRPr="003717F6" w:rsidRDefault="006B1E09" w:rsidP="00330F39">
            <w:pPr>
              <w:rPr>
                <w:rFonts w:ascii="Open Sans" w:hAnsi="Open Sans" w:cs="Open Sans"/>
                <w:sz w:val="20"/>
                <w:szCs w:val="20"/>
              </w:rPr>
            </w:pPr>
          </w:p>
        </w:tc>
        <w:tc>
          <w:tcPr>
            <w:tcW w:w="1596" w:type="pct"/>
            <w:tcBorders>
              <w:top w:val="single" w:sz="4" w:space="0" w:color="auto"/>
              <w:bottom w:val="single" w:sz="4" w:space="0" w:color="auto"/>
            </w:tcBorders>
            <w:shd w:val="clear" w:color="auto" w:fill="auto"/>
          </w:tcPr>
          <w:p w14:paraId="16B3BBD7" w14:textId="77777777" w:rsidR="006B1E09" w:rsidRPr="003717F6" w:rsidRDefault="006B1E09" w:rsidP="00330F39">
            <w:pPr>
              <w:rPr>
                <w:rFonts w:ascii="Open Sans" w:hAnsi="Open Sans" w:cs="Open Sans"/>
                <w:sz w:val="20"/>
                <w:szCs w:val="20"/>
              </w:rPr>
            </w:pPr>
          </w:p>
        </w:tc>
      </w:tr>
      <w:tr w:rsidR="006B1E09" w:rsidRPr="003717F6" w14:paraId="72BEFB8A" w14:textId="77777777" w:rsidTr="000C2B46">
        <w:trPr>
          <w:cantSplit/>
          <w:trHeight w:val="485"/>
          <w:jc w:val="center"/>
        </w:trPr>
        <w:tc>
          <w:tcPr>
            <w:tcW w:w="731" w:type="pct"/>
            <w:tcBorders>
              <w:top w:val="nil"/>
              <w:bottom w:val="single" w:sz="4" w:space="0" w:color="auto"/>
            </w:tcBorders>
            <w:shd w:val="clear" w:color="auto" w:fill="auto"/>
          </w:tcPr>
          <w:p w14:paraId="515B5121" w14:textId="77777777" w:rsidR="006B1E09" w:rsidRPr="003717F6" w:rsidRDefault="006B1E09" w:rsidP="006B1E09">
            <w:pPr>
              <w:autoSpaceDE w:val="0"/>
              <w:autoSpaceDN w:val="0"/>
              <w:adjustRightInd w:val="0"/>
              <w:rPr>
                <w:rFonts w:ascii="Open Sans" w:hAnsi="Open Sans" w:cs="Open Sans"/>
                <w:b/>
                <w:sz w:val="20"/>
                <w:szCs w:val="20"/>
              </w:rPr>
            </w:pPr>
          </w:p>
        </w:tc>
        <w:tc>
          <w:tcPr>
            <w:tcW w:w="2260" w:type="pct"/>
            <w:tcBorders>
              <w:top w:val="single" w:sz="4" w:space="0" w:color="auto"/>
              <w:bottom w:val="single" w:sz="4" w:space="0" w:color="auto"/>
            </w:tcBorders>
            <w:shd w:val="clear" w:color="auto" w:fill="auto"/>
          </w:tcPr>
          <w:p w14:paraId="37443588" w14:textId="69E87209" w:rsidR="006B1E09" w:rsidRPr="003717F6" w:rsidRDefault="00D03E36" w:rsidP="00330F39">
            <w:pPr>
              <w:autoSpaceDE w:val="0"/>
              <w:autoSpaceDN w:val="0"/>
              <w:adjustRightInd w:val="0"/>
              <w:rPr>
                <w:rFonts w:ascii="Open Sans" w:hAnsi="Open Sans" w:cs="Open Sans"/>
                <w:b/>
                <w:bCs/>
                <w:sz w:val="20"/>
                <w:szCs w:val="20"/>
              </w:rPr>
            </w:pPr>
            <w:r w:rsidRPr="003717F6">
              <w:rPr>
                <w:rFonts w:ascii="Open Sans" w:hAnsi="Open Sans" w:cs="Open Sans"/>
                <w:b/>
                <w:bCs/>
                <w:sz w:val="20"/>
                <w:szCs w:val="20"/>
              </w:rPr>
              <w:t xml:space="preserve">B.S.CP.A.4 </w:t>
            </w:r>
            <w:r w:rsidRPr="003717F6">
              <w:rPr>
                <w:rFonts w:ascii="Open Sans" w:hAnsi="Open Sans" w:cs="Open Sans"/>
                <w:bCs/>
                <w:sz w:val="20"/>
                <w:szCs w:val="20"/>
              </w:rPr>
              <w:t>Recognize the concept of independence expressed in real-world contexts.</w:t>
            </w:r>
          </w:p>
        </w:tc>
        <w:tc>
          <w:tcPr>
            <w:tcW w:w="217" w:type="pct"/>
            <w:tcBorders>
              <w:top w:val="single" w:sz="4" w:space="0" w:color="auto"/>
              <w:bottom w:val="single" w:sz="4" w:space="0" w:color="auto"/>
            </w:tcBorders>
            <w:shd w:val="clear" w:color="auto" w:fill="auto"/>
          </w:tcPr>
          <w:p w14:paraId="4EC67461" w14:textId="77777777" w:rsidR="006B1E09" w:rsidRPr="003717F6" w:rsidRDefault="006B1E09" w:rsidP="00330F39">
            <w:pPr>
              <w:rPr>
                <w:rFonts w:ascii="Open Sans" w:hAnsi="Open Sans" w:cs="Open Sans"/>
                <w:sz w:val="20"/>
                <w:szCs w:val="20"/>
              </w:rPr>
            </w:pPr>
          </w:p>
        </w:tc>
        <w:tc>
          <w:tcPr>
            <w:tcW w:w="196" w:type="pct"/>
            <w:tcBorders>
              <w:top w:val="single" w:sz="4" w:space="0" w:color="auto"/>
              <w:bottom w:val="single" w:sz="4" w:space="0" w:color="auto"/>
            </w:tcBorders>
            <w:shd w:val="clear" w:color="auto" w:fill="auto"/>
          </w:tcPr>
          <w:p w14:paraId="2E6B7C24" w14:textId="77777777" w:rsidR="006B1E09" w:rsidRPr="003717F6" w:rsidRDefault="006B1E09" w:rsidP="00330F39">
            <w:pPr>
              <w:rPr>
                <w:rFonts w:ascii="Open Sans" w:hAnsi="Open Sans" w:cs="Open Sans"/>
                <w:sz w:val="20"/>
                <w:szCs w:val="20"/>
              </w:rPr>
            </w:pPr>
          </w:p>
        </w:tc>
        <w:tc>
          <w:tcPr>
            <w:tcW w:w="1596" w:type="pct"/>
            <w:tcBorders>
              <w:top w:val="single" w:sz="4" w:space="0" w:color="auto"/>
              <w:bottom w:val="single" w:sz="4" w:space="0" w:color="auto"/>
            </w:tcBorders>
            <w:shd w:val="clear" w:color="auto" w:fill="auto"/>
          </w:tcPr>
          <w:p w14:paraId="6C862ED1" w14:textId="77777777" w:rsidR="006B1E09" w:rsidRPr="003717F6" w:rsidRDefault="006B1E09" w:rsidP="00330F39">
            <w:pPr>
              <w:rPr>
                <w:rFonts w:ascii="Open Sans" w:hAnsi="Open Sans" w:cs="Open Sans"/>
                <w:sz w:val="20"/>
                <w:szCs w:val="20"/>
              </w:rPr>
            </w:pPr>
          </w:p>
        </w:tc>
      </w:tr>
      <w:tr w:rsidR="00330F39" w:rsidRPr="003717F6" w14:paraId="662527BF" w14:textId="77777777" w:rsidTr="00C047AA">
        <w:trPr>
          <w:cantSplit/>
          <w:trHeight w:val="3365"/>
          <w:jc w:val="center"/>
        </w:trPr>
        <w:tc>
          <w:tcPr>
            <w:tcW w:w="5000" w:type="pct"/>
            <w:gridSpan w:val="5"/>
            <w:shd w:val="clear" w:color="auto" w:fill="auto"/>
          </w:tcPr>
          <w:p w14:paraId="13920D26" w14:textId="0EBC10D5" w:rsidR="00330F39" w:rsidRPr="003717F6" w:rsidRDefault="00330F39" w:rsidP="00330F39">
            <w:pPr>
              <w:keepNext/>
              <w:rPr>
                <w:rFonts w:ascii="Open Sans" w:hAnsi="Open Sans" w:cs="Open Sans"/>
                <w:b/>
                <w:sz w:val="20"/>
                <w:szCs w:val="20"/>
              </w:rPr>
            </w:pPr>
            <w:r w:rsidRPr="003717F6">
              <w:rPr>
                <w:rFonts w:ascii="Open Sans" w:hAnsi="Open Sans" w:cs="Open Sans"/>
                <w:b/>
                <w:sz w:val="20"/>
                <w:szCs w:val="20"/>
              </w:rPr>
              <w:t>Additional comments on course standards within the materials:</w:t>
            </w:r>
          </w:p>
          <w:p w14:paraId="5FDE8016" w14:textId="77777777" w:rsidR="00330F39" w:rsidRPr="003717F6" w:rsidRDefault="00330F39" w:rsidP="00330F39">
            <w:pPr>
              <w:keepNext/>
              <w:rPr>
                <w:rFonts w:ascii="Open Sans" w:hAnsi="Open Sans" w:cs="Open Sans"/>
                <w:b/>
                <w:sz w:val="20"/>
                <w:szCs w:val="20"/>
              </w:rPr>
            </w:pPr>
          </w:p>
          <w:p w14:paraId="62F968AC" w14:textId="77777777" w:rsidR="00330F39" w:rsidRPr="003717F6" w:rsidRDefault="00330F39" w:rsidP="00330F39">
            <w:pPr>
              <w:keepNext/>
              <w:rPr>
                <w:rFonts w:ascii="Open Sans" w:hAnsi="Open Sans" w:cs="Open Sans"/>
                <w:b/>
                <w:sz w:val="20"/>
                <w:szCs w:val="20"/>
              </w:rPr>
            </w:pPr>
          </w:p>
          <w:p w14:paraId="1B0D3E8B" w14:textId="77777777" w:rsidR="00330F39" w:rsidRPr="003717F6" w:rsidRDefault="00330F39" w:rsidP="00330F39">
            <w:pPr>
              <w:rPr>
                <w:rFonts w:ascii="Open Sans" w:hAnsi="Open Sans" w:cs="Open Sans"/>
                <w:sz w:val="20"/>
                <w:szCs w:val="20"/>
              </w:rPr>
            </w:pPr>
          </w:p>
        </w:tc>
      </w:tr>
    </w:tbl>
    <w:tbl>
      <w:tblPr>
        <w:tblStyle w:val="TableGrid"/>
        <w:tblpPr w:leftFromText="180" w:rightFromText="180" w:vertAnchor="text" w:horzAnchor="margin" w:tblpY="-26"/>
        <w:tblW w:w="0" w:type="auto"/>
        <w:tblLook w:val="04A0" w:firstRow="1" w:lastRow="0" w:firstColumn="1" w:lastColumn="0" w:noHBand="0" w:noVBand="1"/>
      </w:tblPr>
      <w:tblGrid>
        <w:gridCol w:w="7465"/>
        <w:gridCol w:w="540"/>
        <w:gridCol w:w="540"/>
        <w:gridCol w:w="4405"/>
      </w:tblGrid>
      <w:tr w:rsidR="007433AC" w:rsidRPr="007433AC" w14:paraId="73F14067" w14:textId="77777777" w:rsidTr="00D26CFF">
        <w:trPr>
          <w:trHeight w:val="576"/>
        </w:trPr>
        <w:tc>
          <w:tcPr>
            <w:tcW w:w="12950" w:type="dxa"/>
            <w:gridSpan w:val="4"/>
            <w:shd w:val="clear" w:color="auto" w:fill="D9D9D9" w:themeFill="background1" w:themeFillShade="D9"/>
            <w:vAlign w:val="center"/>
          </w:tcPr>
          <w:p w14:paraId="5D85BC72" w14:textId="77777777" w:rsidR="007433AC" w:rsidRPr="002847AF" w:rsidRDefault="007433AC" w:rsidP="00D26CFF">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6E9B3CF9" w14:textId="77777777" w:rsidR="007433AC" w:rsidRPr="007433AC" w:rsidRDefault="007433AC" w:rsidP="00D26CFF">
            <w:pPr>
              <w:keepNext/>
              <w:tabs>
                <w:tab w:val="left" w:pos="4470"/>
              </w:tabs>
              <w:rPr>
                <w:b/>
                <w:i/>
                <w:sz w:val="16"/>
                <w:szCs w:val="16"/>
              </w:rPr>
            </w:pPr>
          </w:p>
          <w:p w14:paraId="547F1B4F" w14:textId="77777777" w:rsidR="007433AC" w:rsidRDefault="007433AC" w:rsidP="00D26CFF">
            <w:pPr>
              <w:keepNext/>
              <w:tabs>
                <w:tab w:val="left" w:pos="4470"/>
              </w:tabs>
              <w:rPr>
                <w:sz w:val="20"/>
                <w:szCs w:val="20"/>
              </w:rPr>
            </w:pPr>
            <w:r w:rsidRPr="00657632">
              <w:rPr>
                <w:b/>
                <w:i/>
                <w:sz w:val="20"/>
                <w:szCs w:val="20"/>
              </w:rPr>
              <w:t xml:space="preserve">Part B. </w:t>
            </w:r>
            <w:r w:rsidRPr="003D2E47">
              <w:rPr>
                <w:b/>
                <w:i/>
                <w:sz w:val="20"/>
                <w:szCs w:val="20"/>
              </w:rPr>
              <w:t xml:space="preserve">Focus: </w:t>
            </w:r>
            <w:r w:rsidRPr="00E736DA">
              <w:rPr>
                <w:sz w:val="20"/>
                <w:szCs w:val="20"/>
              </w:rPr>
              <w:t xml:space="preserve">Instruction centers on the </w:t>
            </w:r>
            <w:r>
              <w:rPr>
                <w:sz w:val="20"/>
                <w:szCs w:val="20"/>
              </w:rPr>
              <w:t>course standards, standards for mathematical practice, and literacy skills for mathematical proficiency.</w:t>
            </w:r>
          </w:p>
          <w:p w14:paraId="2B479379" w14:textId="77777777" w:rsidR="007433AC" w:rsidRPr="007433AC" w:rsidRDefault="007433AC" w:rsidP="00D26CFF">
            <w:pPr>
              <w:keepNext/>
              <w:tabs>
                <w:tab w:val="left" w:pos="4470"/>
              </w:tabs>
              <w:rPr>
                <w:sz w:val="16"/>
                <w:szCs w:val="16"/>
              </w:rPr>
            </w:pPr>
          </w:p>
        </w:tc>
      </w:tr>
      <w:tr w:rsidR="007433AC" w:rsidRPr="007A5307" w14:paraId="1EFC9603" w14:textId="77777777" w:rsidTr="00D26CFF">
        <w:tc>
          <w:tcPr>
            <w:tcW w:w="7465" w:type="dxa"/>
            <w:shd w:val="clear" w:color="auto" w:fill="F2F2F2" w:themeFill="background1" w:themeFillShade="F2"/>
          </w:tcPr>
          <w:p w14:paraId="09409925" w14:textId="77777777" w:rsidR="007433AC" w:rsidRPr="00D60B11" w:rsidRDefault="007433AC" w:rsidP="00D26CFF">
            <w:pPr>
              <w:keepNext/>
              <w:rPr>
                <w:b/>
                <w:sz w:val="20"/>
                <w:szCs w:val="20"/>
              </w:rPr>
            </w:pPr>
          </w:p>
        </w:tc>
        <w:tc>
          <w:tcPr>
            <w:tcW w:w="540" w:type="dxa"/>
            <w:shd w:val="clear" w:color="auto" w:fill="F2F2F2" w:themeFill="background1" w:themeFillShade="F2"/>
          </w:tcPr>
          <w:p w14:paraId="0E3FDF4F" w14:textId="77777777" w:rsidR="007433AC" w:rsidRPr="00D60B11" w:rsidRDefault="007433AC" w:rsidP="00D26CFF">
            <w:pPr>
              <w:keepNext/>
              <w:rPr>
                <w:b/>
                <w:sz w:val="20"/>
                <w:szCs w:val="20"/>
              </w:rPr>
            </w:pPr>
            <w:r>
              <w:rPr>
                <w:b/>
                <w:sz w:val="20"/>
                <w:szCs w:val="20"/>
              </w:rPr>
              <w:t>Yes</w:t>
            </w:r>
          </w:p>
        </w:tc>
        <w:tc>
          <w:tcPr>
            <w:tcW w:w="540" w:type="dxa"/>
            <w:shd w:val="clear" w:color="auto" w:fill="F2F2F2" w:themeFill="background1" w:themeFillShade="F2"/>
          </w:tcPr>
          <w:p w14:paraId="43669C63" w14:textId="77777777" w:rsidR="007433AC" w:rsidRPr="00D60B11" w:rsidRDefault="007433AC" w:rsidP="00D26CFF">
            <w:pPr>
              <w:keepNext/>
              <w:rPr>
                <w:b/>
                <w:sz w:val="20"/>
                <w:szCs w:val="20"/>
              </w:rPr>
            </w:pPr>
            <w:r>
              <w:rPr>
                <w:b/>
                <w:sz w:val="20"/>
                <w:szCs w:val="20"/>
              </w:rPr>
              <w:t>No</w:t>
            </w:r>
          </w:p>
        </w:tc>
        <w:tc>
          <w:tcPr>
            <w:tcW w:w="4405" w:type="dxa"/>
            <w:shd w:val="clear" w:color="auto" w:fill="F2F2F2" w:themeFill="background1" w:themeFillShade="F2"/>
          </w:tcPr>
          <w:p w14:paraId="528A4EC4" w14:textId="77777777" w:rsidR="007433AC" w:rsidRPr="007A5307" w:rsidRDefault="007433AC" w:rsidP="00D26CFF">
            <w:pPr>
              <w:keepNext/>
              <w:rPr>
                <w:b/>
                <w:sz w:val="20"/>
                <w:szCs w:val="20"/>
              </w:rPr>
            </w:pPr>
            <w:r>
              <w:rPr>
                <w:b/>
                <w:sz w:val="20"/>
                <w:szCs w:val="20"/>
              </w:rPr>
              <w:t>Evidence of extraneous or mathematically inaccurate materials</w:t>
            </w:r>
          </w:p>
        </w:tc>
      </w:tr>
      <w:tr w:rsidR="007433AC" w:rsidRPr="009D39A5" w14:paraId="31F6BEAF" w14:textId="77777777" w:rsidTr="00D26CFF">
        <w:trPr>
          <w:trHeight w:val="787"/>
        </w:trPr>
        <w:tc>
          <w:tcPr>
            <w:tcW w:w="7465" w:type="dxa"/>
          </w:tcPr>
          <w:p w14:paraId="5B13BEA4" w14:textId="359FAFDD" w:rsidR="007433AC" w:rsidRDefault="007433AC" w:rsidP="00D26CFF">
            <w:pPr>
              <w:pStyle w:val="ListParagraph"/>
              <w:keepNext/>
              <w:numPr>
                <w:ilvl w:val="0"/>
                <w:numId w:val="4"/>
              </w:numPr>
              <w:rPr>
                <w:sz w:val="20"/>
                <w:szCs w:val="20"/>
              </w:rPr>
            </w:pPr>
            <w:r>
              <w:rPr>
                <w:sz w:val="20"/>
                <w:szCs w:val="20"/>
              </w:rPr>
              <w:t xml:space="preserve"> </w:t>
            </w:r>
            <w:r w:rsidRPr="005C78B8">
              <w:rPr>
                <w:sz w:val="20"/>
                <w:szCs w:val="20"/>
              </w:rPr>
              <w:t xml:space="preserve">Materials focus on the </w:t>
            </w:r>
            <w:r>
              <w:rPr>
                <w:sz w:val="20"/>
                <w:szCs w:val="20"/>
              </w:rPr>
              <w:t>course</w:t>
            </w:r>
            <w:r w:rsidRPr="005C78B8">
              <w:rPr>
                <w:sz w:val="20"/>
                <w:szCs w:val="20"/>
              </w:rPr>
              <w:t xml:space="preserve"> standards</w:t>
            </w:r>
            <w:r w:rsidR="00D077FE">
              <w:rPr>
                <w:sz w:val="20"/>
                <w:szCs w:val="20"/>
              </w:rPr>
              <w:t>.  T</w:t>
            </w:r>
            <w:r w:rsidRPr="005C78B8">
              <w:rPr>
                <w:sz w:val="20"/>
                <w:szCs w:val="20"/>
              </w:rPr>
              <w:t>opics from future courses and/or earlier grades/courses</w:t>
            </w:r>
            <w:r w:rsidR="00D077FE">
              <w:rPr>
                <w:sz w:val="20"/>
                <w:szCs w:val="20"/>
              </w:rPr>
              <w:t xml:space="preserve"> </w:t>
            </w:r>
            <w:r w:rsidRPr="005C78B8">
              <w:rPr>
                <w:sz w:val="20"/>
                <w:szCs w:val="20"/>
              </w:rPr>
              <w:t>are clearly identified as such in the materials</w:t>
            </w:r>
            <w:r>
              <w:rPr>
                <w:sz w:val="20"/>
                <w:szCs w:val="20"/>
              </w:rPr>
              <w:t>,</w:t>
            </w:r>
            <w:r w:rsidRPr="005C78B8">
              <w:rPr>
                <w:sz w:val="20"/>
                <w:szCs w:val="20"/>
              </w:rPr>
              <w:t xml:space="preserve"> and do not detract from focus.</w:t>
            </w:r>
          </w:p>
          <w:p w14:paraId="1F857358" w14:textId="77777777" w:rsidR="007433AC" w:rsidRPr="005C78B8" w:rsidRDefault="007433AC" w:rsidP="00D26CFF">
            <w:pPr>
              <w:pStyle w:val="ListParagraph"/>
              <w:keepNext/>
              <w:rPr>
                <w:sz w:val="20"/>
                <w:szCs w:val="20"/>
              </w:rPr>
            </w:pPr>
          </w:p>
        </w:tc>
        <w:tc>
          <w:tcPr>
            <w:tcW w:w="540" w:type="dxa"/>
          </w:tcPr>
          <w:p w14:paraId="5DA6C1AC" w14:textId="77777777" w:rsidR="007433AC" w:rsidRPr="009D39A5" w:rsidRDefault="007433AC" w:rsidP="00D26CFF">
            <w:pPr>
              <w:keepNext/>
              <w:rPr>
                <w:b/>
                <w:sz w:val="20"/>
                <w:szCs w:val="20"/>
              </w:rPr>
            </w:pPr>
          </w:p>
        </w:tc>
        <w:tc>
          <w:tcPr>
            <w:tcW w:w="540" w:type="dxa"/>
          </w:tcPr>
          <w:p w14:paraId="6160C0FE" w14:textId="77777777" w:rsidR="007433AC" w:rsidRPr="009D39A5" w:rsidRDefault="007433AC" w:rsidP="00D26CFF">
            <w:pPr>
              <w:keepNext/>
              <w:rPr>
                <w:b/>
                <w:sz w:val="20"/>
                <w:szCs w:val="20"/>
              </w:rPr>
            </w:pPr>
          </w:p>
        </w:tc>
        <w:tc>
          <w:tcPr>
            <w:tcW w:w="4405" w:type="dxa"/>
          </w:tcPr>
          <w:p w14:paraId="57D8C47C" w14:textId="77777777" w:rsidR="007433AC" w:rsidRPr="009D39A5" w:rsidRDefault="007433AC" w:rsidP="00D26CFF">
            <w:pPr>
              <w:keepNext/>
              <w:rPr>
                <w:b/>
                <w:sz w:val="20"/>
                <w:szCs w:val="20"/>
              </w:rPr>
            </w:pPr>
          </w:p>
        </w:tc>
      </w:tr>
      <w:tr w:rsidR="007433AC" w:rsidRPr="009D39A5" w14:paraId="4289439C" w14:textId="77777777" w:rsidTr="00D26CFF">
        <w:trPr>
          <w:trHeight w:val="923"/>
        </w:trPr>
        <w:tc>
          <w:tcPr>
            <w:tcW w:w="7465" w:type="dxa"/>
          </w:tcPr>
          <w:p w14:paraId="61FE2028" w14:textId="06954E52" w:rsidR="007433AC" w:rsidRDefault="007433AC" w:rsidP="00D26CFF">
            <w:pPr>
              <w:pStyle w:val="ListParagraph"/>
              <w:keepNext/>
              <w:numPr>
                <w:ilvl w:val="0"/>
                <w:numId w:val="4"/>
              </w:numPr>
              <w:rPr>
                <w:sz w:val="20"/>
                <w:szCs w:val="20"/>
              </w:rPr>
            </w:pPr>
            <w:r>
              <w:rPr>
                <w:sz w:val="20"/>
                <w:szCs w:val="20"/>
              </w:rPr>
              <w:t xml:space="preserve"> </w:t>
            </w:r>
            <w:r w:rsidRPr="005C78B8">
              <w:rPr>
                <w:sz w:val="20"/>
                <w:szCs w:val="20"/>
              </w:rPr>
              <w:t xml:space="preserve">Materials connect the </w:t>
            </w:r>
            <w:r w:rsidR="00D077FE">
              <w:rPr>
                <w:sz w:val="20"/>
                <w:szCs w:val="20"/>
              </w:rPr>
              <w:t>standards for mathematical practice</w:t>
            </w:r>
            <w:r>
              <w:rPr>
                <w:sz w:val="20"/>
                <w:szCs w:val="20"/>
              </w:rPr>
              <w:t xml:space="preserve"> and literacy skills</w:t>
            </w:r>
            <w:r w:rsidR="00D077FE">
              <w:rPr>
                <w:sz w:val="20"/>
                <w:szCs w:val="20"/>
              </w:rPr>
              <w:t xml:space="preserve"> for mathematical proficiency</w:t>
            </w:r>
            <w:r w:rsidRPr="005C78B8">
              <w:rPr>
                <w:sz w:val="20"/>
                <w:szCs w:val="20"/>
              </w:rPr>
              <w:t xml:space="preserve"> to the content standards in meaningful and intentional ways.  The development of the</w:t>
            </w:r>
            <w:r>
              <w:rPr>
                <w:sz w:val="20"/>
                <w:szCs w:val="20"/>
              </w:rPr>
              <w:t xml:space="preserve"> math </w:t>
            </w:r>
            <w:r w:rsidRPr="005C78B8">
              <w:rPr>
                <w:sz w:val="20"/>
                <w:szCs w:val="20"/>
              </w:rPr>
              <w:t>practice</w:t>
            </w:r>
            <w:r>
              <w:rPr>
                <w:sz w:val="20"/>
                <w:szCs w:val="20"/>
              </w:rPr>
              <w:t>s and literacy skills</w:t>
            </w:r>
            <w:r w:rsidRPr="005C78B8">
              <w:rPr>
                <w:sz w:val="20"/>
                <w:szCs w:val="20"/>
              </w:rPr>
              <w:t xml:space="preserve"> is well-grounded in content and not isolat</w:t>
            </w:r>
            <w:r>
              <w:rPr>
                <w:sz w:val="20"/>
                <w:szCs w:val="20"/>
              </w:rPr>
              <w:t>ed</w:t>
            </w:r>
            <w:r w:rsidRPr="005C78B8">
              <w:rPr>
                <w:sz w:val="20"/>
                <w:szCs w:val="20"/>
              </w:rPr>
              <w:t>.</w:t>
            </w:r>
          </w:p>
          <w:p w14:paraId="6D247D8A" w14:textId="77777777" w:rsidR="007433AC" w:rsidRPr="005C78B8" w:rsidRDefault="007433AC" w:rsidP="00D26CFF">
            <w:pPr>
              <w:pStyle w:val="ListParagraph"/>
              <w:keepNext/>
              <w:rPr>
                <w:sz w:val="20"/>
                <w:szCs w:val="20"/>
              </w:rPr>
            </w:pPr>
          </w:p>
        </w:tc>
        <w:tc>
          <w:tcPr>
            <w:tcW w:w="540" w:type="dxa"/>
          </w:tcPr>
          <w:p w14:paraId="2BF0FD43" w14:textId="77777777" w:rsidR="007433AC" w:rsidRPr="009D39A5" w:rsidRDefault="007433AC" w:rsidP="00D26CFF">
            <w:pPr>
              <w:keepNext/>
              <w:rPr>
                <w:b/>
                <w:sz w:val="20"/>
                <w:szCs w:val="20"/>
              </w:rPr>
            </w:pPr>
          </w:p>
        </w:tc>
        <w:tc>
          <w:tcPr>
            <w:tcW w:w="540" w:type="dxa"/>
          </w:tcPr>
          <w:p w14:paraId="5730BCFE" w14:textId="77777777" w:rsidR="007433AC" w:rsidRPr="009D39A5" w:rsidRDefault="007433AC" w:rsidP="00D26CFF">
            <w:pPr>
              <w:keepNext/>
              <w:rPr>
                <w:b/>
                <w:sz w:val="20"/>
                <w:szCs w:val="20"/>
              </w:rPr>
            </w:pPr>
          </w:p>
        </w:tc>
        <w:tc>
          <w:tcPr>
            <w:tcW w:w="4405" w:type="dxa"/>
          </w:tcPr>
          <w:p w14:paraId="03CF4B52" w14:textId="77777777" w:rsidR="007433AC" w:rsidRPr="009D39A5" w:rsidRDefault="007433AC" w:rsidP="00D26CFF">
            <w:pPr>
              <w:keepNext/>
              <w:rPr>
                <w:b/>
                <w:sz w:val="20"/>
                <w:szCs w:val="20"/>
              </w:rPr>
            </w:pPr>
          </w:p>
        </w:tc>
      </w:tr>
      <w:tr w:rsidR="007433AC" w:rsidRPr="009D39A5" w14:paraId="497999E5" w14:textId="77777777" w:rsidTr="00D26CFF">
        <w:trPr>
          <w:trHeight w:val="923"/>
        </w:trPr>
        <w:tc>
          <w:tcPr>
            <w:tcW w:w="7465" w:type="dxa"/>
          </w:tcPr>
          <w:p w14:paraId="26F381B4" w14:textId="14713510" w:rsidR="007433AC" w:rsidRDefault="007433AC" w:rsidP="00D26CFF">
            <w:pPr>
              <w:pStyle w:val="ListParagraph"/>
              <w:keepNext/>
              <w:numPr>
                <w:ilvl w:val="0"/>
                <w:numId w:val="4"/>
              </w:numPr>
              <w:rPr>
                <w:sz w:val="20"/>
                <w:szCs w:val="20"/>
              </w:rPr>
            </w:pPr>
            <w:r>
              <w:rPr>
                <w:sz w:val="20"/>
                <w:szCs w:val="20"/>
              </w:rPr>
              <w:t xml:space="preserve"> </w:t>
            </w:r>
            <w:r w:rsidRPr="005C78B8">
              <w:rPr>
                <w:sz w:val="20"/>
                <w:szCs w:val="20"/>
              </w:rPr>
              <w:t xml:space="preserve">Materials include teacher-directed materials that explain the role of the standards </w:t>
            </w:r>
            <w:r w:rsidR="00D077FE">
              <w:rPr>
                <w:sz w:val="20"/>
                <w:szCs w:val="20"/>
              </w:rPr>
              <w:t xml:space="preserve">for mathematical practice </w:t>
            </w:r>
            <w:r w:rsidRPr="005C78B8">
              <w:rPr>
                <w:sz w:val="20"/>
                <w:szCs w:val="20"/>
              </w:rPr>
              <w:t xml:space="preserve">in the classroom and in students' mathematical development.  Problems and activities present opportunities for students to make use of and exhibit the </w:t>
            </w:r>
            <w:r w:rsidR="00D077FE">
              <w:rPr>
                <w:sz w:val="20"/>
                <w:szCs w:val="20"/>
              </w:rPr>
              <w:t xml:space="preserve">math </w:t>
            </w:r>
            <w:r w:rsidRPr="005C78B8">
              <w:rPr>
                <w:sz w:val="20"/>
                <w:szCs w:val="20"/>
              </w:rPr>
              <w:t>practices as they work on content.</w:t>
            </w:r>
          </w:p>
          <w:p w14:paraId="66C39B8C" w14:textId="77777777" w:rsidR="007433AC" w:rsidRPr="008D0254" w:rsidRDefault="007433AC" w:rsidP="00D26CFF">
            <w:pPr>
              <w:pStyle w:val="ListParagraph"/>
              <w:keepNext/>
              <w:rPr>
                <w:sz w:val="20"/>
                <w:szCs w:val="20"/>
              </w:rPr>
            </w:pPr>
          </w:p>
        </w:tc>
        <w:tc>
          <w:tcPr>
            <w:tcW w:w="540" w:type="dxa"/>
          </w:tcPr>
          <w:p w14:paraId="79333CCC" w14:textId="77777777" w:rsidR="007433AC" w:rsidRPr="009D39A5" w:rsidRDefault="007433AC" w:rsidP="00D26CFF">
            <w:pPr>
              <w:keepNext/>
              <w:rPr>
                <w:b/>
                <w:sz w:val="20"/>
                <w:szCs w:val="20"/>
              </w:rPr>
            </w:pPr>
          </w:p>
        </w:tc>
        <w:tc>
          <w:tcPr>
            <w:tcW w:w="540" w:type="dxa"/>
          </w:tcPr>
          <w:p w14:paraId="3DB05060" w14:textId="77777777" w:rsidR="007433AC" w:rsidRPr="009D39A5" w:rsidRDefault="007433AC" w:rsidP="00D26CFF">
            <w:pPr>
              <w:keepNext/>
              <w:rPr>
                <w:b/>
                <w:sz w:val="20"/>
                <w:szCs w:val="20"/>
              </w:rPr>
            </w:pPr>
          </w:p>
        </w:tc>
        <w:tc>
          <w:tcPr>
            <w:tcW w:w="4405" w:type="dxa"/>
          </w:tcPr>
          <w:p w14:paraId="30084CDD" w14:textId="77777777" w:rsidR="007433AC" w:rsidRPr="009D39A5" w:rsidRDefault="007433AC" w:rsidP="00D26CFF">
            <w:pPr>
              <w:keepNext/>
              <w:rPr>
                <w:b/>
                <w:sz w:val="20"/>
                <w:szCs w:val="20"/>
              </w:rPr>
            </w:pPr>
          </w:p>
        </w:tc>
      </w:tr>
      <w:tr w:rsidR="007433AC" w:rsidRPr="009D39A5" w14:paraId="1AEA4B44" w14:textId="77777777" w:rsidTr="00D26CFF">
        <w:trPr>
          <w:trHeight w:val="320"/>
        </w:trPr>
        <w:tc>
          <w:tcPr>
            <w:tcW w:w="7465" w:type="dxa"/>
          </w:tcPr>
          <w:p w14:paraId="5911B756" w14:textId="566D170A" w:rsidR="007433AC" w:rsidRDefault="007433AC" w:rsidP="00D26CFF">
            <w:pPr>
              <w:pStyle w:val="ListParagraph"/>
              <w:keepNext/>
              <w:numPr>
                <w:ilvl w:val="0"/>
                <w:numId w:val="4"/>
              </w:numPr>
              <w:rPr>
                <w:sz w:val="20"/>
                <w:szCs w:val="20"/>
              </w:rPr>
            </w:pPr>
            <w:r w:rsidRPr="005C78B8">
              <w:rPr>
                <w:sz w:val="20"/>
                <w:szCs w:val="20"/>
              </w:rPr>
              <w:t xml:space="preserve">Materials are mathematically accurate and </w:t>
            </w:r>
            <w:r>
              <w:rPr>
                <w:sz w:val="20"/>
                <w:szCs w:val="20"/>
              </w:rPr>
              <w:t>course</w:t>
            </w:r>
            <w:r w:rsidRPr="005C78B8">
              <w:rPr>
                <w:sz w:val="20"/>
                <w:szCs w:val="20"/>
              </w:rPr>
              <w:t xml:space="preserve"> appropriate.</w:t>
            </w:r>
          </w:p>
          <w:p w14:paraId="17B35395" w14:textId="77777777" w:rsidR="007433AC" w:rsidRPr="008D0254" w:rsidRDefault="007433AC" w:rsidP="00D26CFF">
            <w:pPr>
              <w:pStyle w:val="ListParagraph"/>
              <w:keepNext/>
              <w:rPr>
                <w:sz w:val="20"/>
                <w:szCs w:val="20"/>
              </w:rPr>
            </w:pPr>
          </w:p>
        </w:tc>
        <w:tc>
          <w:tcPr>
            <w:tcW w:w="540" w:type="dxa"/>
          </w:tcPr>
          <w:p w14:paraId="559A3FD6" w14:textId="77777777" w:rsidR="007433AC" w:rsidRPr="009D39A5" w:rsidRDefault="007433AC" w:rsidP="00D26CFF">
            <w:pPr>
              <w:keepNext/>
              <w:rPr>
                <w:b/>
                <w:sz w:val="20"/>
                <w:szCs w:val="20"/>
              </w:rPr>
            </w:pPr>
          </w:p>
        </w:tc>
        <w:tc>
          <w:tcPr>
            <w:tcW w:w="540" w:type="dxa"/>
          </w:tcPr>
          <w:p w14:paraId="198FE43D" w14:textId="77777777" w:rsidR="007433AC" w:rsidRPr="009D39A5" w:rsidRDefault="007433AC" w:rsidP="00D26CFF">
            <w:pPr>
              <w:keepNext/>
              <w:rPr>
                <w:b/>
                <w:sz w:val="20"/>
                <w:szCs w:val="20"/>
              </w:rPr>
            </w:pPr>
          </w:p>
        </w:tc>
        <w:tc>
          <w:tcPr>
            <w:tcW w:w="4405" w:type="dxa"/>
          </w:tcPr>
          <w:p w14:paraId="4033B66D" w14:textId="77777777" w:rsidR="007433AC" w:rsidRPr="009D39A5" w:rsidRDefault="007433AC" w:rsidP="00D26CFF">
            <w:pPr>
              <w:keepNext/>
              <w:rPr>
                <w:b/>
                <w:sz w:val="20"/>
                <w:szCs w:val="20"/>
              </w:rPr>
            </w:pPr>
          </w:p>
        </w:tc>
      </w:tr>
      <w:tr w:rsidR="007433AC" w:rsidRPr="009D39A5" w14:paraId="630208C0" w14:textId="77777777" w:rsidTr="00D26CFF">
        <w:trPr>
          <w:trHeight w:val="320"/>
        </w:trPr>
        <w:tc>
          <w:tcPr>
            <w:tcW w:w="12950" w:type="dxa"/>
            <w:gridSpan w:val="4"/>
          </w:tcPr>
          <w:p w14:paraId="05EFEF5D" w14:textId="06E28D79" w:rsidR="00B761A1" w:rsidRDefault="00B761A1" w:rsidP="00D26CFF">
            <w:pPr>
              <w:keepNext/>
              <w:rPr>
                <w:b/>
                <w:sz w:val="20"/>
                <w:szCs w:val="20"/>
              </w:rPr>
            </w:pPr>
            <w:r>
              <w:rPr>
                <w:b/>
                <w:sz w:val="20"/>
                <w:szCs w:val="20"/>
              </w:rPr>
              <w:t>Additional comments on focus within the materials:</w:t>
            </w:r>
          </w:p>
          <w:p w14:paraId="09FA6B84" w14:textId="77777777" w:rsidR="007433AC" w:rsidRDefault="007433AC" w:rsidP="00D26CFF">
            <w:pPr>
              <w:keepNext/>
              <w:rPr>
                <w:b/>
                <w:sz w:val="20"/>
                <w:szCs w:val="20"/>
              </w:rPr>
            </w:pPr>
          </w:p>
          <w:p w14:paraId="66FB4E97" w14:textId="77777777" w:rsidR="007433AC" w:rsidRDefault="007433AC" w:rsidP="00D26CFF">
            <w:pPr>
              <w:keepNext/>
              <w:rPr>
                <w:b/>
                <w:sz w:val="20"/>
                <w:szCs w:val="20"/>
              </w:rPr>
            </w:pPr>
          </w:p>
          <w:p w14:paraId="5202D411" w14:textId="77777777" w:rsidR="007433AC" w:rsidRDefault="007433AC" w:rsidP="00D26CFF">
            <w:pPr>
              <w:keepNext/>
              <w:rPr>
                <w:b/>
                <w:sz w:val="20"/>
                <w:szCs w:val="20"/>
              </w:rPr>
            </w:pPr>
          </w:p>
          <w:p w14:paraId="518E6884" w14:textId="77777777" w:rsidR="007433AC" w:rsidRDefault="007433AC" w:rsidP="00D26CFF">
            <w:pPr>
              <w:keepNext/>
              <w:rPr>
                <w:b/>
                <w:sz w:val="20"/>
                <w:szCs w:val="20"/>
              </w:rPr>
            </w:pPr>
          </w:p>
          <w:p w14:paraId="00D0BD7D" w14:textId="77777777" w:rsidR="007433AC" w:rsidRPr="009D39A5" w:rsidRDefault="007433AC" w:rsidP="00D26CFF">
            <w:pPr>
              <w:keepNext/>
              <w:rPr>
                <w:b/>
                <w:sz w:val="20"/>
                <w:szCs w:val="20"/>
              </w:rPr>
            </w:pPr>
          </w:p>
        </w:tc>
      </w:tr>
    </w:tbl>
    <w:p w14:paraId="018FCE88" w14:textId="77777777" w:rsidR="00910A4D" w:rsidRDefault="00910A4D"/>
    <w:p w14:paraId="04F2DFF2" w14:textId="77777777" w:rsidR="00505F78" w:rsidRDefault="00505F78"/>
    <w:p w14:paraId="470BEA14" w14:textId="77777777" w:rsidR="007433AC" w:rsidRDefault="007433AC"/>
    <w:p w14:paraId="2F1FE5AC" w14:textId="77777777" w:rsidR="007433AC" w:rsidRDefault="007433AC"/>
    <w:p w14:paraId="1787D6A9" w14:textId="77777777" w:rsidR="007433AC" w:rsidRDefault="007433AC"/>
    <w:p w14:paraId="5142C7DE" w14:textId="77777777" w:rsidR="007433AC" w:rsidRDefault="007433AC"/>
    <w:tbl>
      <w:tblPr>
        <w:tblStyle w:val="TableGrid"/>
        <w:tblpPr w:leftFromText="180" w:rightFromText="180" w:vertAnchor="text" w:horzAnchor="margin" w:tblpY="-281"/>
        <w:tblW w:w="0" w:type="auto"/>
        <w:tblLook w:val="04A0" w:firstRow="1" w:lastRow="0" w:firstColumn="1" w:lastColumn="0" w:noHBand="0" w:noVBand="1"/>
      </w:tblPr>
      <w:tblGrid>
        <w:gridCol w:w="7465"/>
        <w:gridCol w:w="540"/>
        <w:gridCol w:w="540"/>
        <w:gridCol w:w="4405"/>
      </w:tblGrid>
      <w:tr w:rsidR="00B761A1" w:rsidRPr="009D39A5" w14:paraId="072DE8C5" w14:textId="77777777" w:rsidTr="00910A4D">
        <w:trPr>
          <w:trHeight w:val="518"/>
        </w:trPr>
        <w:tc>
          <w:tcPr>
            <w:tcW w:w="12950" w:type="dxa"/>
            <w:gridSpan w:val="4"/>
            <w:shd w:val="clear" w:color="auto" w:fill="D9D9D9" w:themeFill="background1" w:themeFillShade="D9"/>
            <w:vAlign w:val="center"/>
          </w:tcPr>
          <w:p w14:paraId="69F735AE" w14:textId="77777777" w:rsidR="00B761A1" w:rsidRPr="002847AF" w:rsidRDefault="00B761A1" w:rsidP="00910A4D">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4BD34640" w14:textId="77777777" w:rsidR="00B761A1" w:rsidRDefault="00B761A1" w:rsidP="00910A4D">
            <w:pPr>
              <w:keepNext/>
              <w:rPr>
                <w:b/>
                <w:i/>
                <w:sz w:val="20"/>
                <w:szCs w:val="20"/>
              </w:rPr>
            </w:pPr>
          </w:p>
          <w:p w14:paraId="033AF0A0" w14:textId="77777777" w:rsidR="00B761A1" w:rsidRPr="009D39A5" w:rsidRDefault="00B761A1" w:rsidP="00910A4D">
            <w:pPr>
              <w:keepNext/>
              <w:rPr>
                <w:b/>
                <w:sz w:val="20"/>
                <w:szCs w:val="20"/>
              </w:rPr>
            </w:pPr>
            <w:r>
              <w:rPr>
                <w:b/>
                <w:i/>
                <w:sz w:val="20"/>
                <w:szCs w:val="20"/>
              </w:rPr>
              <w:t xml:space="preserve">Part C. </w:t>
            </w:r>
            <w:r w:rsidRPr="00C02EFD">
              <w:rPr>
                <w:b/>
                <w:i/>
                <w:sz w:val="20"/>
                <w:szCs w:val="20"/>
              </w:rPr>
              <w:t>Rigor</w:t>
            </w:r>
            <w:r w:rsidRPr="00121D82">
              <w:rPr>
                <w:sz w:val="20"/>
                <w:szCs w:val="20"/>
              </w:rPr>
              <w:t xml:space="preserve">: </w:t>
            </w:r>
            <w:r w:rsidRPr="00873EE7">
              <w:rPr>
                <w:sz w:val="20"/>
                <w:szCs w:val="20"/>
              </w:rPr>
              <w:t xml:space="preserve"> The three aspects of rigor are given full attention: conceptual understanding, procedural fluency, and application.</w:t>
            </w:r>
          </w:p>
        </w:tc>
      </w:tr>
      <w:tr w:rsidR="00B761A1" w14:paraId="31DB25D8" w14:textId="77777777" w:rsidTr="00910A4D">
        <w:trPr>
          <w:trHeight w:val="527"/>
        </w:trPr>
        <w:tc>
          <w:tcPr>
            <w:tcW w:w="7465" w:type="dxa"/>
            <w:shd w:val="clear" w:color="auto" w:fill="F2F2F2" w:themeFill="background1" w:themeFillShade="F2"/>
          </w:tcPr>
          <w:p w14:paraId="07477B5B" w14:textId="77777777" w:rsidR="00B761A1" w:rsidRDefault="00B761A1" w:rsidP="00910A4D">
            <w:pPr>
              <w:keepNext/>
              <w:rPr>
                <w:b/>
                <w:i/>
                <w:sz w:val="20"/>
                <w:szCs w:val="20"/>
              </w:rPr>
            </w:pPr>
          </w:p>
        </w:tc>
        <w:tc>
          <w:tcPr>
            <w:tcW w:w="540" w:type="dxa"/>
            <w:shd w:val="clear" w:color="auto" w:fill="F2F2F2" w:themeFill="background1" w:themeFillShade="F2"/>
          </w:tcPr>
          <w:p w14:paraId="5C53F57D" w14:textId="77777777" w:rsidR="00B761A1" w:rsidRDefault="00B761A1" w:rsidP="00910A4D">
            <w:pPr>
              <w:keepNext/>
              <w:rPr>
                <w:b/>
                <w:i/>
                <w:sz w:val="20"/>
                <w:szCs w:val="20"/>
              </w:rPr>
            </w:pPr>
            <w:r w:rsidRPr="00D60B11">
              <w:rPr>
                <w:b/>
                <w:sz w:val="20"/>
                <w:szCs w:val="20"/>
              </w:rPr>
              <w:t>Yes</w:t>
            </w:r>
          </w:p>
        </w:tc>
        <w:tc>
          <w:tcPr>
            <w:tcW w:w="540" w:type="dxa"/>
            <w:shd w:val="clear" w:color="auto" w:fill="F2F2F2" w:themeFill="background1" w:themeFillShade="F2"/>
          </w:tcPr>
          <w:p w14:paraId="1BFDAA23" w14:textId="77777777" w:rsidR="00B761A1" w:rsidRDefault="00B761A1" w:rsidP="00910A4D">
            <w:pPr>
              <w:keepNext/>
              <w:rPr>
                <w:b/>
                <w:i/>
                <w:sz w:val="20"/>
                <w:szCs w:val="20"/>
              </w:rPr>
            </w:pPr>
            <w:r w:rsidRPr="00D60B11">
              <w:rPr>
                <w:b/>
                <w:sz w:val="20"/>
                <w:szCs w:val="20"/>
              </w:rPr>
              <w:t>No</w:t>
            </w:r>
          </w:p>
        </w:tc>
        <w:tc>
          <w:tcPr>
            <w:tcW w:w="4405" w:type="dxa"/>
            <w:shd w:val="clear" w:color="auto" w:fill="F2F2F2" w:themeFill="background1" w:themeFillShade="F2"/>
          </w:tcPr>
          <w:p w14:paraId="6D74B89C" w14:textId="77777777" w:rsidR="00B761A1" w:rsidRDefault="00B761A1" w:rsidP="00910A4D">
            <w:pPr>
              <w:keepNext/>
              <w:rPr>
                <w:b/>
                <w:i/>
                <w:sz w:val="20"/>
                <w:szCs w:val="20"/>
              </w:rPr>
            </w:pPr>
            <w:r>
              <w:rPr>
                <w:b/>
                <w:sz w:val="20"/>
                <w:szCs w:val="20"/>
              </w:rPr>
              <w:t xml:space="preserve">Evidence of the three aspects of rigor </w:t>
            </w:r>
          </w:p>
        </w:tc>
      </w:tr>
      <w:tr w:rsidR="00B761A1" w14:paraId="5EA131CB" w14:textId="77777777" w:rsidTr="00910A4D">
        <w:trPr>
          <w:trHeight w:val="527"/>
        </w:trPr>
        <w:tc>
          <w:tcPr>
            <w:tcW w:w="7465" w:type="dxa"/>
            <w:shd w:val="clear" w:color="auto" w:fill="FFFFFF" w:themeFill="background1"/>
            <w:vAlign w:val="center"/>
          </w:tcPr>
          <w:p w14:paraId="3F479BF9" w14:textId="30CCF496" w:rsidR="00B761A1" w:rsidRPr="008D0254" w:rsidRDefault="00B761A1" w:rsidP="00B761A1">
            <w:pPr>
              <w:pStyle w:val="ListParagraph"/>
              <w:keepNext/>
              <w:numPr>
                <w:ilvl w:val="0"/>
                <w:numId w:val="3"/>
              </w:numPr>
              <w:rPr>
                <w:i/>
                <w:sz w:val="20"/>
                <w:szCs w:val="20"/>
              </w:rPr>
            </w:pPr>
            <w:r w:rsidRPr="005C78B8">
              <w:rPr>
                <w:sz w:val="20"/>
                <w:szCs w:val="20"/>
              </w:rPr>
              <w:t>The three aspects of rigor are given full attention: conceptual understanding, procedural fluency, and application.</w:t>
            </w:r>
          </w:p>
          <w:p w14:paraId="39376464"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1D132E5E" w14:textId="77777777" w:rsidR="00B761A1" w:rsidRDefault="00B761A1" w:rsidP="00910A4D">
            <w:pPr>
              <w:keepNext/>
              <w:rPr>
                <w:b/>
                <w:i/>
                <w:sz w:val="20"/>
                <w:szCs w:val="20"/>
              </w:rPr>
            </w:pPr>
          </w:p>
        </w:tc>
        <w:tc>
          <w:tcPr>
            <w:tcW w:w="540" w:type="dxa"/>
            <w:shd w:val="clear" w:color="auto" w:fill="FFFFFF" w:themeFill="background1"/>
            <w:vAlign w:val="center"/>
          </w:tcPr>
          <w:p w14:paraId="03E67E0E" w14:textId="77777777" w:rsidR="00B761A1" w:rsidRDefault="00B761A1" w:rsidP="00910A4D">
            <w:pPr>
              <w:keepNext/>
              <w:rPr>
                <w:b/>
                <w:i/>
                <w:sz w:val="20"/>
                <w:szCs w:val="20"/>
              </w:rPr>
            </w:pPr>
          </w:p>
        </w:tc>
        <w:tc>
          <w:tcPr>
            <w:tcW w:w="4405" w:type="dxa"/>
            <w:shd w:val="clear" w:color="auto" w:fill="FFFFFF" w:themeFill="background1"/>
            <w:vAlign w:val="center"/>
          </w:tcPr>
          <w:p w14:paraId="3C7E9183" w14:textId="77777777" w:rsidR="00B761A1" w:rsidRDefault="00B761A1" w:rsidP="00910A4D">
            <w:pPr>
              <w:keepNext/>
              <w:rPr>
                <w:b/>
                <w:i/>
                <w:sz w:val="20"/>
                <w:szCs w:val="20"/>
              </w:rPr>
            </w:pPr>
          </w:p>
        </w:tc>
      </w:tr>
      <w:tr w:rsidR="00B761A1" w14:paraId="1CB12E4C" w14:textId="77777777" w:rsidTr="00910A4D">
        <w:trPr>
          <w:trHeight w:val="527"/>
        </w:trPr>
        <w:tc>
          <w:tcPr>
            <w:tcW w:w="7465" w:type="dxa"/>
            <w:shd w:val="clear" w:color="auto" w:fill="FFFFFF" w:themeFill="background1"/>
            <w:vAlign w:val="center"/>
          </w:tcPr>
          <w:p w14:paraId="69002577" w14:textId="77777777" w:rsidR="00B761A1" w:rsidRPr="008D0254" w:rsidRDefault="00B761A1" w:rsidP="00B761A1">
            <w:pPr>
              <w:pStyle w:val="ListParagraph"/>
              <w:keepNext/>
              <w:numPr>
                <w:ilvl w:val="0"/>
                <w:numId w:val="3"/>
              </w:numPr>
              <w:rPr>
                <w:i/>
                <w:sz w:val="20"/>
                <w:szCs w:val="20"/>
              </w:rPr>
            </w:pPr>
            <w:r>
              <w:rPr>
                <w:rFonts w:cs="Microsoft Sans Serif"/>
                <w:sz w:val="20"/>
                <w:szCs w:val="20"/>
              </w:rPr>
              <w:t xml:space="preserve"> </w:t>
            </w:r>
            <w:r w:rsidRPr="005C78B8">
              <w:rPr>
                <w:rFonts w:cs="Microsoft Sans Serif"/>
                <w:sz w:val="20"/>
                <w:szCs w:val="20"/>
              </w:rPr>
              <w:t xml:space="preserve">High quality problems and questions designed to invite exploration and support conceptual understanding are included for content standards and clusters that explicitly call for it.  A variety of conceptual problems enable students to connect </w:t>
            </w:r>
            <w:r>
              <w:rPr>
                <w:rFonts w:cs="Microsoft Sans Serif"/>
                <w:sz w:val="20"/>
                <w:szCs w:val="20"/>
              </w:rPr>
              <w:t>mathematical</w:t>
            </w:r>
            <w:r w:rsidRPr="005C78B8">
              <w:rPr>
                <w:rFonts w:cs="Microsoft Sans Serif"/>
                <w:sz w:val="20"/>
                <w:szCs w:val="20"/>
              </w:rPr>
              <w:t xml:space="preserve"> ideas and representations, and transfer understandings to new situations.</w:t>
            </w:r>
          </w:p>
          <w:p w14:paraId="45AA3593"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2DD61F19" w14:textId="77777777" w:rsidR="00B761A1" w:rsidRDefault="00B761A1" w:rsidP="00910A4D">
            <w:pPr>
              <w:keepNext/>
              <w:rPr>
                <w:b/>
                <w:i/>
                <w:sz w:val="20"/>
                <w:szCs w:val="20"/>
              </w:rPr>
            </w:pPr>
          </w:p>
        </w:tc>
        <w:tc>
          <w:tcPr>
            <w:tcW w:w="540" w:type="dxa"/>
            <w:shd w:val="clear" w:color="auto" w:fill="FFFFFF" w:themeFill="background1"/>
            <w:vAlign w:val="center"/>
          </w:tcPr>
          <w:p w14:paraId="0A73BBA1" w14:textId="77777777" w:rsidR="00B761A1" w:rsidRDefault="00B761A1" w:rsidP="00910A4D">
            <w:pPr>
              <w:keepNext/>
              <w:rPr>
                <w:b/>
                <w:i/>
                <w:sz w:val="20"/>
                <w:szCs w:val="20"/>
              </w:rPr>
            </w:pPr>
          </w:p>
        </w:tc>
        <w:tc>
          <w:tcPr>
            <w:tcW w:w="4405" w:type="dxa"/>
            <w:shd w:val="clear" w:color="auto" w:fill="FFFFFF" w:themeFill="background1"/>
            <w:vAlign w:val="center"/>
          </w:tcPr>
          <w:p w14:paraId="14F1D626" w14:textId="77777777" w:rsidR="00B761A1" w:rsidRDefault="00B761A1" w:rsidP="00910A4D">
            <w:pPr>
              <w:keepNext/>
              <w:rPr>
                <w:b/>
                <w:i/>
                <w:sz w:val="20"/>
                <w:szCs w:val="20"/>
              </w:rPr>
            </w:pPr>
          </w:p>
        </w:tc>
      </w:tr>
      <w:tr w:rsidR="00B761A1" w14:paraId="58EAE9E8" w14:textId="77777777" w:rsidTr="00910A4D">
        <w:trPr>
          <w:trHeight w:val="527"/>
        </w:trPr>
        <w:tc>
          <w:tcPr>
            <w:tcW w:w="7465" w:type="dxa"/>
            <w:shd w:val="clear" w:color="auto" w:fill="FFFFFF" w:themeFill="background1"/>
            <w:vAlign w:val="center"/>
          </w:tcPr>
          <w:p w14:paraId="5449DFD1" w14:textId="77777777" w:rsidR="00B761A1" w:rsidRPr="008D0254" w:rsidRDefault="00B761A1" w:rsidP="00B761A1">
            <w:pPr>
              <w:pStyle w:val="ListParagraph"/>
              <w:keepNext/>
              <w:numPr>
                <w:ilvl w:val="0"/>
                <w:numId w:val="3"/>
              </w:numPr>
              <w:rPr>
                <w:i/>
                <w:sz w:val="20"/>
                <w:szCs w:val="20"/>
              </w:rPr>
            </w:pPr>
            <w:r>
              <w:rPr>
                <w:sz w:val="20"/>
                <w:szCs w:val="20"/>
              </w:rPr>
              <w:t xml:space="preserve"> </w:t>
            </w:r>
            <w:r w:rsidRPr="005C78B8">
              <w:rPr>
                <w:sz w:val="20"/>
                <w:szCs w:val="20"/>
              </w:rPr>
              <w:t>Materials support the development of fluency</w:t>
            </w:r>
            <w:r>
              <w:rPr>
                <w:sz w:val="20"/>
                <w:szCs w:val="20"/>
              </w:rPr>
              <w:t xml:space="preserve"> and </w:t>
            </w:r>
            <w:r w:rsidRPr="005C78B8">
              <w:rPr>
                <w:sz w:val="20"/>
                <w:szCs w:val="20"/>
              </w:rPr>
              <w:t>includ</w:t>
            </w:r>
            <w:r>
              <w:rPr>
                <w:sz w:val="20"/>
                <w:szCs w:val="20"/>
              </w:rPr>
              <w:t>e</w:t>
            </w:r>
            <w:r w:rsidRPr="005C78B8">
              <w:rPr>
                <w:sz w:val="20"/>
                <w:szCs w:val="20"/>
              </w:rPr>
              <w:t xml:space="preserve"> opportunities to practice algebraic manipulation and computation, appropriately apply tools, and use technology.  Sometimes problems are purely procedural, none are based on non-mathematical tricks or mnemonics.</w:t>
            </w:r>
          </w:p>
        </w:tc>
        <w:tc>
          <w:tcPr>
            <w:tcW w:w="540" w:type="dxa"/>
            <w:shd w:val="clear" w:color="auto" w:fill="FFFFFF" w:themeFill="background1"/>
            <w:vAlign w:val="center"/>
          </w:tcPr>
          <w:p w14:paraId="311C3655" w14:textId="77777777" w:rsidR="00B761A1" w:rsidRDefault="00B761A1" w:rsidP="00910A4D">
            <w:pPr>
              <w:keepNext/>
              <w:rPr>
                <w:b/>
                <w:i/>
                <w:sz w:val="20"/>
                <w:szCs w:val="20"/>
              </w:rPr>
            </w:pPr>
          </w:p>
        </w:tc>
        <w:tc>
          <w:tcPr>
            <w:tcW w:w="540" w:type="dxa"/>
            <w:shd w:val="clear" w:color="auto" w:fill="FFFFFF" w:themeFill="background1"/>
            <w:vAlign w:val="center"/>
          </w:tcPr>
          <w:p w14:paraId="225D39D1" w14:textId="77777777" w:rsidR="00B761A1" w:rsidRDefault="00B761A1" w:rsidP="00910A4D">
            <w:pPr>
              <w:keepNext/>
              <w:rPr>
                <w:b/>
                <w:i/>
                <w:sz w:val="20"/>
                <w:szCs w:val="20"/>
              </w:rPr>
            </w:pPr>
          </w:p>
        </w:tc>
        <w:tc>
          <w:tcPr>
            <w:tcW w:w="4405" w:type="dxa"/>
            <w:shd w:val="clear" w:color="auto" w:fill="FFFFFF" w:themeFill="background1"/>
            <w:vAlign w:val="center"/>
          </w:tcPr>
          <w:p w14:paraId="6D7FBFB8" w14:textId="77777777" w:rsidR="00B761A1" w:rsidRDefault="00B761A1" w:rsidP="00910A4D">
            <w:pPr>
              <w:keepNext/>
              <w:rPr>
                <w:b/>
                <w:i/>
                <w:sz w:val="20"/>
                <w:szCs w:val="20"/>
              </w:rPr>
            </w:pPr>
          </w:p>
        </w:tc>
      </w:tr>
      <w:tr w:rsidR="00B761A1" w14:paraId="0C2F7961" w14:textId="77777777" w:rsidTr="00910A4D">
        <w:trPr>
          <w:trHeight w:val="527"/>
        </w:trPr>
        <w:tc>
          <w:tcPr>
            <w:tcW w:w="7465" w:type="dxa"/>
            <w:shd w:val="clear" w:color="auto" w:fill="FFFFFF" w:themeFill="background1"/>
            <w:vAlign w:val="center"/>
          </w:tcPr>
          <w:p w14:paraId="471C510F" w14:textId="3219BEF7" w:rsidR="00B761A1" w:rsidRPr="008D0254" w:rsidRDefault="00B761A1" w:rsidP="00B761A1">
            <w:pPr>
              <w:pStyle w:val="ListParagraph"/>
              <w:keepNext/>
              <w:numPr>
                <w:ilvl w:val="0"/>
                <w:numId w:val="3"/>
              </w:numPr>
              <w:rPr>
                <w:i/>
                <w:sz w:val="20"/>
                <w:szCs w:val="20"/>
              </w:rPr>
            </w:pPr>
            <w:r>
              <w:rPr>
                <w:sz w:val="20"/>
                <w:szCs w:val="20"/>
              </w:rPr>
              <w:t xml:space="preserve"> </w:t>
            </w:r>
            <w:r w:rsidRPr="005C78B8">
              <w:rPr>
                <w:sz w:val="20"/>
                <w:szCs w:val="20"/>
              </w:rPr>
              <w:t xml:space="preserve">Students are given opportunity to apply mathematical knowledge and skills for standards that set a clear expectation </w:t>
            </w:r>
            <w:r>
              <w:rPr>
                <w:sz w:val="20"/>
                <w:szCs w:val="20"/>
              </w:rPr>
              <w:t xml:space="preserve">for </w:t>
            </w:r>
            <w:r w:rsidRPr="005C78B8">
              <w:rPr>
                <w:sz w:val="20"/>
                <w:szCs w:val="20"/>
              </w:rPr>
              <w:t xml:space="preserve">modeling.  A variety of </w:t>
            </w:r>
            <w:r>
              <w:rPr>
                <w:sz w:val="20"/>
                <w:szCs w:val="20"/>
              </w:rPr>
              <w:t>course</w:t>
            </w:r>
            <w:r w:rsidRPr="005C78B8">
              <w:rPr>
                <w:sz w:val="20"/>
                <w:szCs w:val="20"/>
              </w:rPr>
              <w:t xml:space="preserve"> appropriate problems provide students the opportunity to apply mathematical models in a variety of contextual situations using knowledge and skills articulated in the standards prior to or during the current course.</w:t>
            </w:r>
          </w:p>
          <w:p w14:paraId="245E75E2"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56DD12E0" w14:textId="77777777" w:rsidR="00B761A1" w:rsidRDefault="00B761A1" w:rsidP="00910A4D">
            <w:pPr>
              <w:keepNext/>
              <w:rPr>
                <w:b/>
                <w:i/>
                <w:sz w:val="20"/>
                <w:szCs w:val="20"/>
              </w:rPr>
            </w:pPr>
          </w:p>
        </w:tc>
        <w:tc>
          <w:tcPr>
            <w:tcW w:w="540" w:type="dxa"/>
            <w:shd w:val="clear" w:color="auto" w:fill="FFFFFF" w:themeFill="background1"/>
            <w:vAlign w:val="center"/>
          </w:tcPr>
          <w:p w14:paraId="7A2A08EB" w14:textId="77777777" w:rsidR="00B761A1" w:rsidRDefault="00B761A1" w:rsidP="00910A4D">
            <w:pPr>
              <w:keepNext/>
              <w:rPr>
                <w:b/>
                <w:i/>
                <w:sz w:val="20"/>
                <w:szCs w:val="20"/>
              </w:rPr>
            </w:pPr>
          </w:p>
        </w:tc>
        <w:tc>
          <w:tcPr>
            <w:tcW w:w="4405" w:type="dxa"/>
            <w:shd w:val="clear" w:color="auto" w:fill="FFFFFF" w:themeFill="background1"/>
            <w:vAlign w:val="center"/>
          </w:tcPr>
          <w:p w14:paraId="39A50EA4" w14:textId="77777777" w:rsidR="00B761A1" w:rsidRDefault="00B761A1" w:rsidP="00910A4D">
            <w:pPr>
              <w:keepNext/>
              <w:rPr>
                <w:b/>
                <w:i/>
                <w:sz w:val="20"/>
                <w:szCs w:val="20"/>
              </w:rPr>
            </w:pPr>
          </w:p>
        </w:tc>
      </w:tr>
      <w:tr w:rsidR="00B761A1" w:rsidRPr="00ED6CDA" w14:paraId="14F83900" w14:textId="77777777" w:rsidTr="00910A4D">
        <w:trPr>
          <w:trHeight w:val="287"/>
        </w:trPr>
        <w:tc>
          <w:tcPr>
            <w:tcW w:w="12950" w:type="dxa"/>
            <w:gridSpan w:val="4"/>
            <w:shd w:val="clear" w:color="auto" w:fill="FFFFFF" w:themeFill="background1"/>
            <w:vAlign w:val="center"/>
          </w:tcPr>
          <w:p w14:paraId="145042E0" w14:textId="136169D0" w:rsidR="00B761A1" w:rsidRDefault="00B761A1" w:rsidP="00910A4D">
            <w:pPr>
              <w:keepNext/>
              <w:rPr>
                <w:b/>
                <w:sz w:val="20"/>
                <w:szCs w:val="20"/>
              </w:rPr>
            </w:pPr>
            <w:r>
              <w:rPr>
                <w:b/>
                <w:sz w:val="20"/>
                <w:szCs w:val="20"/>
              </w:rPr>
              <w:t>Additional comments on the three aspects of rigor within the materials:</w:t>
            </w:r>
          </w:p>
          <w:p w14:paraId="66224D89" w14:textId="77777777" w:rsidR="00B761A1" w:rsidRDefault="00B761A1" w:rsidP="00910A4D">
            <w:pPr>
              <w:keepNext/>
              <w:rPr>
                <w:b/>
                <w:sz w:val="20"/>
                <w:szCs w:val="20"/>
              </w:rPr>
            </w:pPr>
          </w:p>
          <w:p w14:paraId="4D056985" w14:textId="77777777" w:rsidR="00B761A1" w:rsidRDefault="00B761A1" w:rsidP="00910A4D">
            <w:pPr>
              <w:keepNext/>
              <w:rPr>
                <w:b/>
                <w:sz w:val="20"/>
                <w:szCs w:val="20"/>
              </w:rPr>
            </w:pPr>
          </w:p>
          <w:p w14:paraId="63ADEA9B" w14:textId="77777777" w:rsidR="00B761A1" w:rsidRDefault="00B761A1" w:rsidP="00910A4D">
            <w:pPr>
              <w:keepNext/>
              <w:rPr>
                <w:b/>
                <w:sz w:val="20"/>
                <w:szCs w:val="20"/>
              </w:rPr>
            </w:pPr>
          </w:p>
          <w:p w14:paraId="220E2D9A" w14:textId="77777777" w:rsidR="00B761A1" w:rsidRPr="00ED6CDA" w:rsidRDefault="00B761A1" w:rsidP="00910A4D">
            <w:pPr>
              <w:keepNext/>
              <w:rPr>
                <w:b/>
                <w:sz w:val="20"/>
                <w:szCs w:val="20"/>
              </w:rPr>
            </w:pPr>
          </w:p>
        </w:tc>
      </w:tr>
    </w:tbl>
    <w:p w14:paraId="748604A7" w14:textId="77777777" w:rsidR="00505F78" w:rsidRDefault="00505F78"/>
    <w:p w14:paraId="546D79C7" w14:textId="77777777" w:rsidR="00505F78" w:rsidRDefault="00505F78"/>
    <w:p w14:paraId="75862BE6" w14:textId="77777777" w:rsidR="00B761A1" w:rsidRDefault="00B761A1"/>
    <w:p w14:paraId="374F024D" w14:textId="77777777" w:rsidR="00B761A1" w:rsidRDefault="00B761A1"/>
    <w:tbl>
      <w:tblPr>
        <w:tblStyle w:val="TableGrid"/>
        <w:tblpPr w:leftFromText="180" w:rightFromText="180" w:vertAnchor="text" w:horzAnchor="margin" w:tblpY="-281"/>
        <w:tblW w:w="0" w:type="auto"/>
        <w:tblLook w:val="04A0" w:firstRow="1" w:lastRow="0" w:firstColumn="1" w:lastColumn="0" w:noHBand="0" w:noVBand="1"/>
      </w:tblPr>
      <w:tblGrid>
        <w:gridCol w:w="7465"/>
        <w:gridCol w:w="540"/>
        <w:gridCol w:w="540"/>
        <w:gridCol w:w="4405"/>
      </w:tblGrid>
      <w:tr w:rsidR="00B761A1" w14:paraId="752D4337" w14:textId="77777777" w:rsidTr="00B761A1">
        <w:trPr>
          <w:trHeight w:val="710"/>
        </w:trPr>
        <w:tc>
          <w:tcPr>
            <w:tcW w:w="12950" w:type="dxa"/>
            <w:gridSpan w:val="4"/>
            <w:shd w:val="clear" w:color="auto" w:fill="D9D9D9" w:themeFill="background1" w:themeFillShade="D9"/>
            <w:vAlign w:val="center"/>
          </w:tcPr>
          <w:p w14:paraId="0166C497" w14:textId="77777777" w:rsidR="00B761A1" w:rsidRPr="002847AF" w:rsidRDefault="00B761A1" w:rsidP="00B761A1">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0C970DBC" w14:textId="77777777" w:rsidR="00B761A1" w:rsidRDefault="00B761A1" w:rsidP="00910A4D">
            <w:pPr>
              <w:keepNext/>
              <w:rPr>
                <w:b/>
                <w:i/>
                <w:sz w:val="20"/>
                <w:szCs w:val="20"/>
              </w:rPr>
            </w:pPr>
          </w:p>
          <w:p w14:paraId="27189588" w14:textId="62531CFF" w:rsidR="00B761A1" w:rsidRPr="00B761A1" w:rsidRDefault="00B761A1" w:rsidP="00910A4D">
            <w:pPr>
              <w:keepNext/>
              <w:rPr>
                <w:sz w:val="20"/>
                <w:szCs w:val="20"/>
              </w:rPr>
            </w:pPr>
            <w:r>
              <w:rPr>
                <w:b/>
                <w:i/>
                <w:sz w:val="20"/>
                <w:szCs w:val="20"/>
              </w:rPr>
              <w:t>Part D. Coherence</w:t>
            </w:r>
            <w:r w:rsidRPr="00121D82">
              <w:rPr>
                <w:sz w:val="20"/>
                <w:szCs w:val="20"/>
              </w:rPr>
              <w:t xml:space="preserve">: </w:t>
            </w:r>
            <w:r>
              <w:rPr>
                <w:sz w:val="20"/>
                <w:szCs w:val="20"/>
              </w:rPr>
              <w:t xml:space="preserve">Provides learning experiences that supports coherence across and within courses and grade levels.  </w:t>
            </w:r>
          </w:p>
        </w:tc>
      </w:tr>
      <w:tr w:rsidR="00B761A1" w:rsidRPr="009D39A5" w14:paraId="647F6B94" w14:textId="77777777" w:rsidTr="00910A4D">
        <w:trPr>
          <w:trHeight w:val="527"/>
        </w:trPr>
        <w:tc>
          <w:tcPr>
            <w:tcW w:w="7465" w:type="dxa"/>
            <w:shd w:val="clear" w:color="auto" w:fill="F2F2F2" w:themeFill="background1" w:themeFillShade="F2"/>
            <w:vAlign w:val="center"/>
          </w:tcPr>
          <w:p w14:paraId="647899C0" w14:textId="77777777" w:rsidR="00B761A1" w:rsidRDefault="00B761A1" w:rsidP="00910A4D">
            <w:pPr>
              <w:keepNext/>
              <w:rPr>
                <w:b/>
                <w:sz w:val="20"/>
                <w:szCs w:val="20"/>
              </w:rPr>
            </w:pPr>
          </w:p>
        </w:tc>
        <w:tc>
          <w:tcPr>
            <w:tcW w:w="540" w:type="dxa"/>
            <w:shd w:val="clear" w:color="auto" w:fill="F2F2F2" w:themeFill="background1" w:themeFillShade="F2"/>
            <w:vAlign w:val="center"/>
          </w:tcPr>
          <w:p w14:paraId="01AF55DC" w14:textId="77777777" w:rsidR="00B761A1" w:rsidRPr="009D39A5" w:rsidRDefault="00B761A1" w:rsidP="00910A4D">
            <w:pPr>
              <w:keepNext/>
              <w:rPr>
                <w:b/>
                <w:sz w:val="20"/>
                <w:szCs w:val="20"/>
              </w:rPr>
            </w:pPr>
            <w:r>
              <w:rPr>
                <w:b/>
                <w:sz w:val="20"/>
                <w:szCs w:val="20"/>
              </w:rPr>
              <w:t>Yes</w:t>
            </w:r>
          </w:p>
        </w:tc>
        <w:tc>
          <w:tcPr>
            <w:tcW w:w="540" w:type="dxa"/>
            <w:shd w:val="clear" w:color="auto" w:fill="F2F2F2" w:themeFill="background1" w:themeFillShade="F2"/>
            <w:vAlign w:val="center"/>
          </w:tcPr>
          <w:p w14:paraId="3E7D9D1B" w14:textId="77777777" w:rsidR="00B761A1" w:rsidRPr="009D39A5" w:rsidRDefault="00B761A1" w:rsidP="00910A4D">
            <w:pPr>
              <w:keepNext/>
              <w:rPr>
                <w:b/>
                <w:sz w:val="20"/>
                <w:szCs w:val="20"/>
              </w:rPr>
            </w:pPr>
            <w:r>
              <w:rPr>
                <w:b/>
                <w:sz w:val="20"/>
                <w:szCs w:val="20"/>
              </w:rPr>
              <w:t>No</w:t>
            </w:r>
          </w:p>
        </w:tc>
        <w:tc>
          <w:tcPr>
            <w:tcW w:w="4405" w:type="dxa"/>
            <w:shd w:val="clear" w:color="auto" w:fill="F2F2F2" w:themeFill="background1" w:themeFillShade="F2"/>
            <w:vAlign w:val="center"/>
          </w:tcPr>
          <w:p w14:paraId="7400F9E3" w14:textId="77777777" w:rsidR="00B761A1" w:rsidRPr="009D39A5" w:rsidRDefault="00B761A1" w:rsidP="00910A4D">
            <w:pPr>
              <w:keepNext/>
              <w:rPr>
                <w:b/>
                <w:sz w:val="20"/>
                <w:szCs w:val="20"/>
              </w:rPr>
            </w:pPr>
            <w:r>
              <w:rPr>
                <w:b/>
                <w:sz w:val="20"/>
                <w:szCs w:val="20"/>
              </w:rPr>
              <w:t>Evidence (include evidence of knowledge and skill progression within units, course, and between grade levels)</w:t>
            </w:r>
          </w:p>
        </w:tc>
      </w:tr>
      <w:tr w:rsidR="00B761A1" w14:paraId="5C6769B4" w14:textId="77777777" w:rsidTr="00910A4D">
        <w:trPr>
          <w:trHeight w:val="527"/>
        </w:trPr>
        <w:tc>
          <w:tcPr>
            <w:tcW w:w="7465" w:type="dxa"/>
            <w:shd w:val="clear" w:color="auto" w:fill="FFFFFF" w:themeFill="background1"/>
          </w:tcPr>
          <w:p w14:paraId="074EFF2F" w14:textId="41CFF39C" w:rsidR="00B761A1" w:rsidRDefault="00B761A1" w:rsidP="00B761A1">
            <w:pPr>
              <w:pStyle w:val="ListParagraph"/>
              <w:numPr>
                <w:ilvl w:val="0"/>
                <w:numId w:val="2"/>
              </w:numPr>
              <w:rPr>
                <w:sz w:val="20"/>
                <w:szCs w:val="20"/>
              </w:rPr>
            </w:pPr>
            <w:r w:rsidRPr="005C78B8">
              <w:rPr>
                <w:sz w:val="20"/>
                <w:szCs w:val="20"/>
              </w:rPr>
              <w:t>Connections are made within a course between clusters and domains, where these connections are appropriate an</w:t>
            </w:r>
            <w:r w:rsidR="00C46BF0">
              <w:rPr>
                <w:sz w:val="20"/>
                <w:szCs w:val="20"/>
              </w:rPr>
              <w:t>d natural, as set forth by the S</w:t>
            </w:r>
            <w:r w:rsidRPr="005C78B8">
              <w:rPr>
                <w:sz w:val="20"/>
                <w:szCs w:val="20"/>
              </w:rPr>
              <w:t>tandards.</w:t>
            </w:r>
          </w:p>
          <w:p w14:paraId="7CA06F8F" w14:textId="77777777" w:rsidR="00B761A1" w:rsidRPr="005C78B8" w:rsidRDefault="00B761A1" w:rsidP="00910A4D">
            <w:pPr>
              <w:pStyle w:val="ListParagraph"/>
              <w:rPr>
                <w:sz w:val="20"/>
                <w:szCs w:val="20"/>
              </w:rPr>
            </w:pPr>
          </w:p>
        </w:tc>
        <w:tc>
          <w:tcPr>
            <w:tcW w:w="540" w:type="dxa"/>
            <w:shd w:val="clear" w:color="auto" w:fill="FFFFFF" w:themeFill="background1"/>
            <w:vAlign w:val="center"/>
          </w:tcPr>
          <w:p w14:paraId="31E4B7B6" w14:textId="77777777" w:rsidR="00B761A1" w:rsidRDefault="00B761A1" w:rsidP="00910A4D">
            <w:pPr>
              <w:keepNext/>
              <w:rPr>
                <w:b/>
                <w:i/>
                <w:sz w:val="20"/>
                <w:szCs w:val="20"/>
              </w:rPr>
            </w:pPr>
          </w:p>
        </w:tc>
        <w:tc>
          <w:tcPr>
            <w:tcW w:w="540" w:type="dxa"/>
            <w:shd w:val="clear" w:color="auto" w:fill="FFFFFF" w:themeFill="background1"/>
            <w:vAlign w:val="center"/>
          </w:tcPr>
          <w:p w14:paraId="2E689736" w14:textId="77777777" w:rsidR="00B761A1" w:rsidRDefault="00B761A1" w:rsidP="00910A4D">
            <w:pPr>
              <w:keepNext/>
              <w:rPr>
                <w:b/>
                <w:i/>
                <w:sz w:val="20"/>
                <w:szCs w:val="20"/>
              </w:rPr>
            </w:pPr>
          </w:p>
        </w:tc>
        <w:tc>
          <w:tcPr>
            <w:tcW w:w="4405" w:type="dxa"/>
            <w:shd w:val="clear" w:color="auto" w:fill="FFFFFF" w:themeFill="background1"/>
            <w:vAlign w:val="center"/>
          </w:tcPr>
          <w:p w14:paraId="7D7DC123" w14:textId="77777777" w:rsidR="00B761A1" w:rsidRDefault="00B761A1" w:rsidP="00910A4D">
            <w:pPr>
              <w:keepNext/>
              <w:rPr>
                <w:b/>
                <w:i/>
                <w:sz w:val="20"/>
                <w:szCs w:val="20"/>
              </w:rPr>
            </w:pPr>
          </w:p>
        </w:tc>
      </w:tr>
      <w:tr w:rsidR="00B761A1" w14:paraId="05678FB9" w14:textId="77777777" w:rsidTr="00910A4D">
        <w:trPr>
          <w:trHeight w:val="527"/>
        </w:trPr>
        <w:tc>
          <w:tcPr>
            <w:tcW w:w="7465" w:type="dxa"/>
            <w:shd w:val="clear" w:color="auto" w:fill="FFFFFF" w:themeFill="background1"/>
          </w:tcPr>
          <w:p w14:paraId="064F0053" w14:textId="67F15F7A" w:rsidR="00B761A1" w:rsidRPr="005C78B8" w:rsidRDefault="00D65C8D" w:rsidP="006C7C51">
            <w:pPr>
              <w:pStyle w:val="ListParagraph"/>
              <w:numPr>
                <w:ilvl w:val="0"/>
                <w:numId w:val="2"/>
              </w:numPr>
              <w:rPr>
                <w:sz w:val="20"/>
                <w:szCs w:val="20"/>
              </w:rPr>
            </w:pPr>
            <w:r>
              <w:rPr>
                <w:sz w:val="20"/>
                <w:szCs w:val="20"/>
              </w:rPr>
              <w:t>C</w:t>
            </w:r>
            <w:r w:rsidR="00B761A1" w:rsidRPr="005C78B8">
              <w:rPr>
                <w:sz w:val="20"/>
                <w:szCs w:val="20"/>
              </w:rPr>
              <w:t xml:space="preserve">ontent progressions </w:t>
            </w:r>
            <w:r w:rsidR="006C7C51">
              <w:rPr>
                <w:sz w:val="20"/>
                <w:szCs w:val="20"/>
              </w:rPr>
              <w:t xml:space="preserve">between this course and other mathematics courses </w:t>
            </w:r>
            <w:r w:rsidR="00B761A1" w:rsidRPr="005C78B8">
              <w:rPr>
                <w:sz w:val="20"/>
                <w:szCs w:val="20"/>
              </w:rPr>
              <w:t>reflect t</w:t>
            </w:r>
            <w:r>
              <w:rPr>
                <w:sz w:val="20"/>
                <w:szCs w:val="20"/>
              </w:rPr>
              <w:t>hose</w:t>
            </w:r>
            <w:r w:rsidR="00B761A1" w:rsidRPr="005C78B8">
              <w:rPr>
                <w:sz w:val="20"/>
                <w:szCs w:val="20"/>
              </w:rPr>
              <w:t xml:space="preserve"> seen in the </w:t>
            </w:r>
            <w:r w:rsidR="00B761A1">
              <w:rPr>
                <w:sz w:val="20"/>
                <w:szCs w:val="20"/>
              </w:rPr>
              <w:t>S</w:t>
            </w:r>
            <w:r>
              <w:rPr>
                <w:sz w:val="20"/>
                <w:szCs w:val="20"/>
              </w:rPr>
              <w:t>tandards</w:t>
            </w:r>
            <w:r w:rsidR="00B761A1" w:rsidRPr="005C78B8">
              <w:rPr>
                <w:sz w:val="20"/>
                <w:szCs w:val="20"/>
              </w:rPr>
              <w:t>.  These progression connections are clearly indicated in the ma</w:t>
            </w:r>
            <w:r w:rsidR="006C7C51">
              <w:rPr>
                <w:sz w:val="20"/>
                <w:szCs w:val="20"/>
              </w:rPr>
              <w:t>terials and</w:t>
            </w:r>
            <w:r w:rsidR="00B761A1" w:rsidRPr="005C78B8">
              <w:rPr>
                <w:sz w:val="20"/>
                <w:szCs w:val="20"/>
              </w:rPr>
              <w:t xml:space="preserve"> enhance the required learning in </w:t>
            </w:r>
            <w:r w:rsidR="006C7C51">
              <w:rPr>
                <w:sz w:val="20"/>
                <w:szCs w:val="20"/>
              </w:rPr>
              <w:t xml:space="preserve">the course.  They </w:t>
            </w:r>
            <w:r w:rsidR="00B761A1" w:rsidRPr="005C78B8">
              <w:rPr>
                <w:sz w:val="20"/>
                <w:szCs w:val="20"/>
              </w:rPr>
              <w:t>are clearly aimed at helping students meet the Standards as writte</w:t>
            </w:r>
            <w:r w:rsidR="00B761A1">
              <w:rPr>
                <w:sz w:val="20"/>
                <w:szCs w:val="20"/>
              </w:rPr>
              <w:t xml:space="preserve">n.  </w:t>
            </w:r>
          </w:p>
        </w:tc>
        <w:tc>
          <w:tcPr>
            <w:tcW w:w="540" w:type="dxa"/>
            <w:shd w:val="clear" w:color="auto" w:fill="FFFFFF" w:themeFill="background1"/>
            <w:vAlign w:val="center"/>
          </w:tcPr>
          <w:p w14:paraId="1FCC3324" w14:textId="77777777" w:rsidR="00B761A1" w:rsidRDefault="00B761A1" w:rsidP="00910A4D">
            <w:pPr>
              <w:keepNext/>
              <w:rPr>
                <w:b/>
                <w:i/>
                <w:sz w:val="20"/>
                <w:szCs w:val="20"/>
              </w:rPr>
            </w:pPr>
          </w:p>
        </w:tc>
        <w:tc>
          <w:tcPr>
            <w:tcW w:w="540" w:type="dxa"/>
            <w:shd w:val="clear" w:color="auto" w:fill="FFFFFF" w:themeFill="background1"/>
            <w:vAlign w:val="center"/>
          </w:tcPr>
          <w:p w14:paraId="77D2AE63" w14:textId="77777777" w:rsidR="00B761A1" w:rsidRDefault="00B761A1" w:rsidP="00910A4D">
            <w:pPr>
              <w:keepNext/>
              <w:rPr>
                <w:b/>
                <w:i/>
                <w:sz w:val="20"/>
                <w:szCs w:val="20"/>
              </w:rPr>
            </w:pPr>
          </w:p>
        </w:tc>
        <w:tc>
          <w:tcPr>
            <w:tcW w:w="4405" w:type="dxa"/>
            <w:shd w:val="clear" w:color="auto" w:fill="FFFFFF" w:themeFill="background1"/>
            <w:vAlign w:val="center"/>
          </w:tcPr>
          <w:p w14:paraId="687902A6" w14:textId="77777777" w:rsidR="00B761A1" w:rsidRDefault="00B761A1" w:rsidP="00910A4D">
            <w:pPr>
              <w:keepNext/>
              <w:rPr>
                <w:b/>
                <w:i/>
                <w:sz w:val="20"/>
                <w:szCs w:val="20"/>
              </w:rPr>
            </w:pPr>
          </w:p>
        </w:tc>
      </w:tr>
      <w:tr w:rsidR="00B761A1" w:rsidRPr="00AB11D0" w14:paraId="05A4F8E8" w14:textId="77777777" w:rsidTr="00910A4D">
        <w:trPr>
          <w:trHeight w:val="527"/>
        </w:trPr>
        <w:tc>
          <w:tcPr>
            <w:tcW w:w="12950" w:type="dxa"/>
            <w:gridSpan w:val="4"/>
            <w:shd w:val="clear" w:color="auto" w:fill="FFFFFF" w:themeFill="background1"/>
          </w:tcPr>
          <w:p w14:paraId="71015185" w14:textId="1205201B" w:rsidR="00B761A1" w:rsidRDefault="00B761A1" w:rsidP="00910A4D">
            <w:pPr>
              <w:keepNext/>
              <w:rPr>
                <w:b/>
                <w:sz w:val="20"/>
                <w:szCs w:val="20"/>
              </w:rPr>
            </w:pPr>
            <w:r>
              <w:rPr>
                <w:b/>
                <w:sz w:val="20"/>
                <w:szCs w:val="20"/>
              </w:rPr>
              <w:t xml:space="preserve">Additional comments on coherence within </w:t>
            </w:r>
            <w:r w:rsidR="00676811">
              <w:rPr>
                <w:b/>
                <w:sz w:val="20"/>
                <w:szCs w:val="20"/>
              </w:rPr>
              <w:t xml:space="preserve">the </w:t>
            </w:r>
            <w:r>
              <w:rPr>
                <w:b/>
                <w:sz w:val="20"/>
                <w:szCs w:val="20"/>
              </w:rPr>
              <w:t xml:space="preserve">materials: </w:t>
            </w:r>
          </w:p>
          <w:p w14:paraId="5AA146B0" w14:textId="77777777" w:rsidR="00B761A1" w:rsidRDefault="00B761A1" w:rsidP="00910A4D">
            <w:pPr>
              <w:keepNext/>
              <w:rPr>
                <w:b/>
                <w:sz w:val="20"/>
                <w:szCs w:val="20"/>
              </w:rPr>
            </w:pPr>
          </w:p>
          <w:p w14:paraId="7821B303" w14:textId="77777777" w:rsidR="00B761A1" w:rsidRDefault="00B761A1" w:rsidP="00910A4D">
            <w:pPr>
              <w:keepNext/>
              <w:rPr>
                <w:b/>
                <w:sz w:val="20"/>
                <w:szCs w:val="20"/>
              </w:rPr>
            </w:pPr>
          </w:p>
          <w:p w14:paraId="3FDD7B91" w14:textId="77777777" w:rsidR="00B761A1" w:rsidRDefault="00B761A1" w:rsidP="00910A4D">
            <w:pPr>
              <w:keepNext/>
              <w:rPr>
                <w:b/>
                <w:sz w:val="20"/>
                <w:szCs w:val="20"/>
              </w:rPr>
            </w:pPr>
          </w:p>
          <w:p w14:paraId="2EDA3EB9" w14:textId="77777777" w:rsidR="00B761A1" w:rsidRPr="00AB11D0" w:rsidRDefault="00B761A1" w:rsidP="00910A4D">
            <w:pPr>
              <w:keepNext/>
              <w:rPr>
                <w:b/>
                <w:sz w:val="20"/>
                <w:szCs w:val="20"/>
              </w:rPr>
            </w:pPr>
          </w:p>
        </w:tc>
      </w:tr>
    </w:tbl>
    <w:p w14:paraId="6D18259A" w14:textId="77777777" w:rsidR="00B761A1" w:rsidRDefault="00B761A1"/>
    <w:p w14:paraId="24ED8A84" w14:textId="77777777" w:rsidR="00B761A1" w:rsidRDefault="00B761A1"/>
    <w:p w14:paraId="47E7A033" w14:textId="77777777" w:rsidR="00B761A1" w:rsidRDefault="00B761A1"/>
    <w:p w14:paraId="1BF9B1DA" w14:textId="77777777" w:rsidR="00B761A1" w:rsidRDefault="00B761A1"/>
    <w:p w14:paraId="5528AC32" w14:textId="77777777" w:rsidR="00B761A1" w:rsidRDefault="00B761A1"/>
    <w:p w14:paraId="1462D641" w14:textId="77777777" w:rsidR="00B761A1" w:rsidRDefault="00B761A1"/>
    <w:p w14:paraId="2EC23828" w14:textId="77777777" w:rsidR="00B761A1" w:rsidRDefault="00B761A1"/>
    <w:p w14:paraId="3E251938" w14:textId="77777777" w:rsidR="00D26CFF" w:rsidRDefault="00D26CFF"/>
    <w:p w14:paraId="6BF12760" w14:textId="77777777" w:rsidR="00B761A1" w:rsidRDefault="00B761A1"/>
    <w:p w14:paraId="06E5B2AB" w14:textId="77777777" w:rsidR="00505F78" w:rsidRPr="00121D82" w:rsidRDefault="00505F78" w:rsidP="00505F78">
      <w:pPr>
        <w:rPr>
          <w:b/>
          <w:sz w:val="20"/>
          <w:szCs w:val="20"/>
        </w:rPr>
      </w:pPr>
      <w:r w:rsidRPr="00121D82">
        <w:rPr>
          <w:b/>
          <w:sz w:val="20"/>
          <w:szCs w:val="20"/>
        </w:rPr>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350408C3" w14:textId="77777777" w:rsidR="00505F78" w:rsidRDefault="00505F78" w:rsidP="00505F78">
      <w:pPr>
        <w:rPr>
          <w:i/>
          <w:sz w:val="20"/>
          <w:szCs w:val="20"/>
        </w:rPr>
      </w:pPr>
      <w:r w:rsidRPr="00121D82">
        <w:rPr>
          <w:i/>
          <w:sz w:val="20"/>
          <w:szCs w:val="20"/>
        </w:rPr>
        <w:t xml:space="preserve">All submissions must be aligned to the Tennessee State </w:t>
      </w:r>
      <w:r>
        <w:rPr>
          <w:i/>
          <w:sz w:val="20"/>
          <w:szCs w:val="20"/>
        </w:rPr>
        <w:t xml:space="preserve">Mathematics </w:t>
      </w:r>
      <w:r w:rsidRPr="00121D82">
        <w:rPr>
          <w:i/>
          <w:sz w:val="20"/>
          <w:szCs w:val="20"/>
        </w:rPr>
        <w:t>Standards and therefore must meet 100% of the non-negotiable criteria of Section I</w:t>
      </w:r>
      <w:r>
        <w:rPr>
          <w:i/>
          <w:sz w:val="20"/>
          <w:szCs w:val="20"/>
        </w:rPr>
        <w:t xml:space="preserve">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505F78" w14:paraId="36E20155" w14:textId="77777777" w:rsidTr="00910A4D">
        <w:tc>
          <w:tcPr>
            <w:tcW w:w="12950" w:type="dxa"/>
            <w:gridSpan w:val="4"/>
            <w:shd w:val="clear" w:color="auto" w:fill="D9D9D9" w:themeFill="background1" w:themeFillShade="D9"/>
          </w:tcPr>
          <w:p w14:paraId="76D0F4FB" w14:textId="77777777" w:rsidR="00505F78" w:rsidRPr="00B074F6" w:rsidRDefault="00505F78"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95340B6" w14:textId="77777777" w:rsidR="00505F78" w:rsidRDefault="00505F78" w:rsidP="00910A4D">
            <w:pPr>
              <w:jc w:val="center"/>
              <w:rPr>
                <w:b/>
                <w:i/>
                <w:sz w:val="20"/>
                <w:szCs w:val="20"/>
              </w:rPr>
            </w:pPr>
          </w:p>
          <w:p w14:paraId="19E665F4" w14:textId="77777777" w:rsidR="00505F78" w:rsidRPr="0028181A" w:rsidRDefault="00505F78" w:rsidP="00910A4D">
            <w:pPr>
              <w:rPr>
                <w:sz w:val="20"/>
                <w:szCs w:val="20"/>
              </w:rPr>
            </w:pPr>
            <w:r>
              <w:rPr>
                <w:b/>
                <w:i/>
                <w:sz w:val="20"/>
                <w:szCs w:val="20"/>
              </w:rPr>
              <w:t>Part A. Key Areas of Focus</w:t>
            </w:r>
          </w:p>
        </w:tc>
      </w:tr>
      <w:tr w:rsidR="00505F78" w14:paraId="6E116379" w14:textId="77777777" w:rsidTr="00910A4D">
        <w:tc>
          <w:tcPr>
            <w:tcW w:w="7555" w:type="dxa"/>
            <w:shd w:val="clear" w:color="auto" w:fill="F2F2F2" w:themeFill="background1" w:themeFillShade="F2"/>
          </w:tcPr>
          <w:p w14:paraId="1759DC7E" w14:textId="77777777" w:rsidR="00505F78" w:rsidRDefault="00505F78" w:rsidP="00910A4D">
            <w:pPr>
              <w:rPr>
                <w:sz w:val="20"/>
                <w:szCs w:val="20"/>
              </w:rPr>
            </w:pPr>
          </w:p>
        </w:tc>
        <w:tc>
          <w:tcPr>
            <w:tcW w:w="630" w:type="dxa"/>
            <w:shd w:val="clear" w:color="auto" w:fill="F2F2F2" w:themeFill="background1" w:themeFillShade="F2"/>
          </w:tcPr>
          <w:p w14:paraId="6D6C939B" w14:textId="77777777" w:rsidR="00505F78" w:rsidRPr="00B074F6" w:rsidRDefault="00505F78" w:rsidP="00910A4D">
            <w:pPr>
              <w:rPr>
                <w:b/>
                <w:sz w:val="20"/>
                <w:szCs w:val="20"/>
              </w:rPr>
            </w:pPr>
            <w:r w:rsidRPr="00B074F6">
              <w:rPr>
                <w:b/>
                <w:sz w:val="20"/>
                <w:szCs w:val="20"/>
              </w:rPr>
              <w:t>Yes</w:t>
            </w:r>
          </w:p>
        </w:tc>
        <w:tc>
          <w:tcPr>
            <w:tcW w:w="540" w:type="dxa"/>
            <w:shd w:val="clear" w:color="auto" w:fill="F2F2F2" w:themeFill="background1" w:themeFillShade="F2"/>
          </w:tcPr>
          <w:p w14:paraId="7967863C" w14:textId="77777777" w:rsidR="00505F78" w:rsidRPr="00B074F6" w:rsidRDefault="00505F78" w:rsidP="00910A4D">
            <w:pPr>
              <w:rPr>
                <w:b/>
                <w:sz w:val="20"/>
                <w:szCs w:val="20"/>
              </w:rPr>
            </w:pPr>
            <w:r w:rsidRPr="00B074F6">
              <w:rPr>
                <w:b/>
                <w:sz w:val="20"/>
                <w:szCs w:val="20"/>
              </w:rPr>
              <w:t>No</w:t>
            </w:r>
          </w:p>
        </w:tc>
        <w:tc>
          <w:tcPr>
            <w:tcW w:w="4225" w:type="dxa"/>
            <w:shd w:val="clear" w:color="auto" w:fill="F2F2F2" w:themeFill="background1" w:themeFillShade="F2"/>
          </w:tcPr>
          <w:p w14:paraId="13959F6A" w14:textId="3DEA5D6F" w:rsidR="00505F78" w:rsidRPr="00B074F6" w:rsidRDefault="00505F78" w:rsidP="00910A4D">
            <w:pPr>
              <w:rPr>
                <w:b/>
                <w:sz w:val="20"/>
                <w:szCs w:val="20"/>
              </w:rPr>
            </w:pPr>
            <w:r w:rsidRPr="00B074F6">
              <w:rPr>
                <w:b/>
                <w:sz w:val="20"/>
                <w:szCs w:val="20"/>
              </w:rPr>
              <w:t>Evidence</w:t>
            </w:r>
            <w:r w:rsidR="005F57BD">
              <w:rPr>
                <w:b/>
                <w:sz w:val="20"/>
                <w:szCs w:val="20"/>
              </w:rPr>
              <w:t xml:space="preserve"> of focus</w:t>
            </w:r>
          </w:p>
        </w:tc>
      </w:tr>
      <w:tr w:rsidR="00505F78" w14:paraId="6B5B1D16" w14:textId="77777777" w:rsidTr="00910A4D">
        <w:trPr>
          <w:trHeight w:val="503"/>
        </w:trPr>
        <w:tc>
          <w:tcPr>
            <w:tcW w:w="7555" w:type="dxa"/>
          </w:tcPr>
          <w:p w14:paraId="2C21FB1D" w14:textId="2A159D2F" w:rsidR="00505F78" w:rsidRPr="006C7C51" w:rsidRDefault="006C7C51" w:rsidP="006C7C51">
            <w:pPr>
              <w:pStyle w:val="ListParagraph"/>
              <w:numPr>
                <w:ilvl w:val="0"/>
                <w:numId w:val="11"/>
              </w:numPr>
              <w:rPr>
                <w:sz w:val="20"/>
                <w:szCs w:val="20"/>
              </w:rPr>
            </w:pPr>
            <w:r>
              <w:rPr>
                <w:sz w:val="20"/>
                <w:szCs w:val="20"/>
              </w:rPr>
              <w:t xml:space="preserve"> </w:t>
            </w:r>
            <w:r w:rsidR="00505F78" w:rsidRPr="006C7C51">
              <w:rPr>
                <w:sz w:val="20"/>
                <w:szCs w:val="20"/>
              </w:rPr>
              <w:t xml:space="preserve">Learning experiences provide opportunities for thought, discourse, and practice in an interconnected and social context. </w:t>
            </w:r>
          </w:p>
          <w:p w14:paraId="2EAB5F94" w14:textId="77777777" w:rsidR="00505F78" w:rsidRPr="008D0254" w:rsidRDefault="00505F78" w:rsidP="00910A4D">
            <w:pPr>
              <w:rPr>
                <w:sz w:val="20"/>
                <w:szCs w:val="20"/>
              </w:rPr>
            </w:pPr>
            <w:r w:rsidRPr="008D0254">
              <w:rPr>
                <w:sz w:val="20"/>
                <w:szCs w:val="20"/>
              </w:rPr>
              <w:t xml:space="preserve"> </w:t>
            </w:r>
          </w:p>
        </w:tc>
        <w:tc>
          <w:tcPr>
            <w:tcW w:w="630" w:type="dxa"/>
          </w:tcPr>
          <w:p w14:paraId="7F7E74A6" w14:textId="77777777" w:rsidR="00505F78" w:rsidRDefault="00505F78" w:rsidP="00910A4D">
            <w:pPr>
              <w:rPr>
                <w:sz w:val="20"/>
                <w:szCs w:val="20"/>
              </w:rPr>
            </w:pPr>
          </w:p>
        </w:tc>
        <w:tc>
          <w:tcPr>
            <w:tcW w:w="540" w:type="dxa"/>
          </w:tcPr>
          <w:p w14:paraId="314DF3E0" w14:textId="77777777" w:rsidR="00505F78" w:rsidRDefault="00505F78" w:rsidP="00910A4D">
            <w:pPr>
              <w:rPr>
                <w:sz w:val="20"/>
                <w:szCs w:val="20"/>
              </w:rPr>
            </w:pPr>
          </w:p>
        </w:tc>
        <w:tc>
          <w:tcPr>
            <w:tcW w:w="4225" w:type="dxa"/>
          </w:tcPr>
          <w:p w14:paraId="16919DB0" w14:textId="77777777" w:rsidR="00505F78" w:rsidRDefault="00505F78" w:rsidP="00910A4D">
            <w:pPr>
              <w:rPr>
                <w:sz w:val="20"/>
                <w:szCs w:val="20"/>
              </w:rPr>
            </w:pPr>
          </w:p>
        </w:tc>
      </w:tr>
      <w:tr w:rsidR="00505F78" w14:paraId="443C875B" w14:textId="77777777" w:rsidTr="00910A4D">
        <w:trPr>
          <w:trHeight w:val="782"/>
        </w:trPr>
        <w:tc>
          <w:tcPr>
            <w:tcW w:w="7555" w:type="dxa"/>
          </w:tcPr>
          <w:p w14:paraId="2177BF05" w14:textId="2F1E31F9" w:rsidR="00505F78" w:rsidRPr="006C7C51" w:rsidRDefault="00505F78" w:rsidP="006C7C51">
            <w:pPr>
              <w:pStyle w:val="ListParagraph"/>
              <w:numPr>
                <w:ilvl w:val="0"/>
                <w:numId w:val="11"/>
              </w:numPr>
              <w:tabs>
                <w:tab w:val="left" w:pos="2010"/>
              </w:tabs>
              <w:rPr>
                <w:sz w:val="20"/>
                <w:szCs w:val="20"/>
              </w:rPr>
            </w:pPr>
            <w:r w:rsidRPr="006C7C51">
              <w:rPr>
                <w:sz w:val="20"/>
                <w:szCs w:val="20"/>
              </w:rPr>
              <w:t xml:space="preserve">Units and instructional sequences are coherent and organized in a logical manner that builds upon knowledge and skills learned in prior grades or earlier in the course. </w:t>
            </w:r>
          </w:p>
          <w:p w14:paraId="09E7D732" w14:textId="77777777" w:rsidR="00505F78" w:rsidRPr="00696CDC" w:rsidRDefault="00505F78" w:rsidP="00910A4D">
            <w:pPr>
              <w:tabs>
                <w:tab w:val="left" w:pos="2010"/>
              </w:tabs>
              <w:rPr>
                <w:b/>
                <w:sz w:val="20"/>
                <w:szCs w:val="20"/>
              </w:rPr>
            </w:pPr>
          </w:p>
        </w:tc>
        <w:tc>
          <w:tcPr>
            <w:tcW w:w="630" w:type="dxa"/>
          </w:tcPr>
          <w:p w14:paraId="1E374B5E" w14:textId="77777777" w:rsidR="00505F78" w:rsidRDefault="00505F78" w:rsidP="00910A4D">
            <w:pPr>
              <w:rPr>
                <w:sz w:val="20"/>
                <w:szCs w:val="20"/>
              </w:rPr>
            </w:pPr>
          </w:p>
        </w:tc>
        <w:tc>
          <w:tcPr>
            <w:tcW w:w="540" w:type="dxa"/>
          </w:tcPr>
          <w:p w14:paraId="4A532373" w14:textId="77777777" w:rsidR="00505F78" w:rsidRDefault="00505F78" w:rsidP="00910A4D">
            <w:pPr>
              <w:rPr>
                <w:sz w:val="20"/>
                <w:szCs w:val="20"/>
              </w:rPr>
            </w:pPr>
          </w:p>
        </w:tc>
        <w:tc>
          <w:tcPr>
            <w:tcW w:w="4225" w:type="dxa"/>
          </w:tcPr>
          <w:p w14:paraId="7283C57F" w14:textId="77777777" w:rsidR="00505F78" w:rsidRDefault="00505F78" w:rsidP="00910A4D">
            <w:pPr>
              <w:rPr>
                <w:sz w:val="20"/>
                <w:szCs w:val="20"/>
              </w:rPr>
            </w:pPr>
          </w:p>
        </w:tc>
      </w:tr>
      <w:tr w:rsidR="00505F78" w14:paraId="4932187C" w14:textId="77777777" w:rsidTr="00910A4D">
        <w:trPr>
          <w:trHeight w:val="998"/>
        </w:trPr>
        <w:tc>
          <w:tcPr>
            <w:tcW w:w="7555" w:type="dxa"/>
          </w:tcPr>
          <w:p w14:paraId="61218F64" w14:textId="6B0A55A5" w:rsidR="00505F78" w:rsidRPr="006C7C51" w:rsidRDefault="006C7C51" w:rsidP="006C7C51">
            <w:pPr>
              <w:pStyle w:val="ListParagraph"/>
              <w:numPr>
                <w:ilvl w:val="0"/>
                <w:numId w:val="11"/>
              </w:numPr>
              <w:rPr>
                <w:sz w:val="20"/>
                <w:szCs w:val="20"/>
              </w:rPr>
            </w:pPr>
            <w:r w:rsidRPr="006C7C51">
              <w:rPr>
                <w:sz w:val="20"/>
                <w:szCs w:val="20"/>
              </w:rPr>
              <w:t>Materials support</w:t>
            </w:r>
            <w:r w:rsidR="00505F78" w:rsidRPr="006C7C51">
              <w:rPr>
                <w:sz w:val="20"/>
                <w:szCs w:val="20"/>
              </w:rPr>
              <w:t xml:space="preserve"> student communication within a mathematical context by providing consistent opportunities for students to utilize literacy skills for mathematical proficiency in reading, writing, vocabulary, speaking and listening.</w:t>
            </w:r>
          </w:p>
          <w:p w14:paraId="5F86C74B" w14:textId="77777777" w:rsidR="00505F78" w:rsidRPr="00696CDC" w:rsidRDefault="00505F78" w:rsidP="00910A4D">
            <w:pPr>
              <w:contextualSpacing/>
              <w:rPr>
                <w:b/>
                <w:sz w:val="20"/>
                <w:szCs w:val="20"/>
              </w:rPr>
            </w:pPr>
          </w:p>
        </w:tc>
        <w:tc>
          <w:tcPr>
            <w:tcW w:w="630" w:type="dxa"/>
          </w:tcPr>
          <w:p w14:paraId="50986B87" w14:textId="77777777" w:rsidR="00505F78" w:rsidRDefault="00505F78" w:rsidP="00910A4D">
            <w:pPr>
              <w:rPr>
                <w:sz w:val="20"/>
                <w:szCs w:val="20"/>
              </w:rPr>
            </w:pPr>
          </w:p>
          <w:p w14:paraId="0261E760" w14:textId="77777777" w:rsidR="00505F78" w:rsidRDefault="00505F78" w:rsidP="00910A4D">
            <w:pPr>
              <w:rPr>
                <w:sz w:val="20"/>
                <w:szCs w:val="20"/>
              </w:rPr>
            </w:pPr>
          </w:p>
          <w:p w14:paraId="00F5EC60" w14:textId="77777777" w:rsidR="00505F78" w:rsidRPr="00CD36BC" w:rsidRDefault="00505F78" w:rsidP="00910A4D">
            <w:pPr>
              <w:rPr>
                <w:sz w:val="20"/>
                <w:szCs w:val="20"/>
              </w:rPr>
            </w:pPr>
          </w:p>
        </w:tc>
        <w:tc>
          <w:tcPr>
            <w:tcW w:w="540" w:type="dxa"/>
          </w:tcPr>
          <w:p w14:paraId="7579CF94" w14:textId="77777777" w:rsidR="00505F78" w:rsidRDefault="00505F78" w:rsidP="00910A4D">
            <w:pPr>
              <w:rPr>
                <w:sz w:val="20"/>
                <w:szCs w:val="20"/>
              </w:rPr>
            </w:pPr>
          </w:p>
        </w:tc>
        <w:tc>
          <w:tcPr>
            <w:tcW w:w="4225" w:type="dxa"/>
          </w:tcPr>
          <w:p w14:paraId="5D1D5426" w14:textId="77777777" w:rsidR="00505F78" w:rsidRDefault="00505F78" w:rsidP="00910A4D">
            <w:pPr>
              <w:rPr>
                <w:sz w:val="20"/>
                <w:szCs w:val="20"/>
              </w:rPr>
            </w:pPr>
          </w:p>
        </w:tc>
      </w:tr>
      <w:tr w:rsidR="00505F78" w14:paraId="3343055E" w14:textId="77777777" w:rsidTr="00910A4D">
        <w:trPr>
          <w:trHeight w:val="998"/>
        </w:trPr>
        <w:tc>
          <w:tcPr>
            <w:tcW w:w="12950" w:type="dxa"/>
            <w:gridSpan w:val="4"/>
          </w:tcPr>
          <w:p w14:paraId="21E22F5B" w14:textId="69AD54CB" w:rsidR="00505F78" w:rsidRDefault="00505F78" w:rsidP="00910A4D">
            <w:pPr>
              <w:keepNext/>
              <w:rPr>
                <w:b/>
                <w:sz w:val="20"/>
                <w:szCs w:val="20"/>
              </w:rPr>
            </w:pPr>
            <w:r>
              <w:rPr>
                <w:b/>
                <w:sz w:val="20"/>
                <w:szCs w:val="20"/>
              </w:rPr>
              <w:t xml:space="preserve">Additional comments on </w:t>
            </w:r>
            <w:r w:rsidR="001304F7">
              <w:rPr>
                <w:b/>
                <w:sz w:val="20"/>
                <w:szCs w:val="20"/>
              </w:rPr>
              <w:t>focus</w:t>
            </w:r>
            <w:r>
              <w:rPr>
                <w:b/>
                <w:sz w:val="20"/>
                <w:szCs w:val="20"/>
              </w:rPr>
              <w:t xml:space="preserve"> within </w:t>
            </w:r>
            <w:r w:rsidR="00676811">
              <w:rPr>
                <w:b/>
                <w:sz w:val="20"/>
                <w:szCs w:val="20"/>
              </w:rPr>
              <w:t xml:space="preserve">the </w:t>
            </w:r>
            <w:r>
              <w:rPr>
                <w:b/>
                <w:sz w:val="20"/>
                <w:szCs w:val="20"/>
              </w:rPr>
              <w:t xml:space="preserve">materials: </w:t>
            </w:r>
          </w:p>
          <w:p w14:paraId="7D3F7585" w14:textId="77777777" w:rsidR="00505F78" w:rsidRDefault="00505F78" w:rsidP="00910A4D">
            <w:pPr>
              <w:rPr>
                <w:sz w:val="20"/>
                <w:szCs w:val="20"/>
              </w:rPr>
            </w:pPr>
          </w:p>
          <w:p w14:paraId="068C69C1" w14:textId="77777777" w:rsidR="00505F78" w:rsidRDefault="00505F78" w:rsidP="00910A4D">
            <w:pPr>
              <w:rPr>
                <w:sz w:val="20"/>
                <w:szCs w:val="20"/>
              </w:rPr>
            </w:pPr>
          </w:p>
          <w:p w14:paraId="53C1BD18" w14:textId="77777777" w:rsidR="00505F78" w:rsidRDefault="00505F78" w:rsidP="00910A4D">
            <w:pPr>
              <w:rPr>
                <w:sz w:val="20"/>
                <w:szCs w:val="20"/>
              </w:rPr>
            </w:pPr>
          </w:p>
          <w:p w14:paraId="4A803376" w14:textId="77777777" w:rsidR="00505F78" w:rsidRDefault="00505F78" w:rsidP="00910A4D">
            <w:pPr>
              <w:rPr>
                <w:sz w:val="20"/>
                <w:szCs w:val="20"/>
              </w:rPr>
            </w:pPr>
          </w:p>
        </w:tc>
      </w:tr>
    </w:tbl>
    <w:p w14:paraId="2D31B646" w14:textId="77777777" w:rsidR="00505F78" w:rsidRDefault="00505F78" w:rsidP="00505F78">
      <w:pPr>
        <w:rPr>
          <w:sz w:val="20"/>
          <w:szCs w:val="20"/>
        </w:rPr>
      </w:pPr>
    </w:p>
    <w:p w14:paraId="672A6E13" w14:textId="77777777" w:rsidR="00505F78" w:rsidRPr="00B074F6" w:rsidRDefault="00505F78" w:rsidP="00505F78">
      <w:pPr>
        <w:rPr>
          <w:sz w:val="20"/>
          <w:szCs w:val="20"/>
        </w:rPr>
      </w:pPr>
      <w:r>
        <w:rPr>
          <w:sz w:val="20"/>
          <w:szCs w:val="20"/>
        </w:rPr>
        <w:br w:type="page"/>
      </w:r>
    </w:p>
    <w:tbl>
      <w:tblPr>
        <w:tblStyle w:val="TableGrid"/>
        <w:tblW w:w="0" w:type="auto"/>
        <w:tblLook w:val="04A0" w:firstRow="1" w:lastRow="0" w:firstColumn="1" w:lastColumn="0" w:noHBand="0" w:noVBand="1"/>
      </w:tblPr>
      <w:tblGrid>
        <w:gridCol w:w="7555"/>
        <w:gridCol w:w="540"/>
        <w:gridCol w:w="540"/>
        <w:gridCol w:w="4315"/>
      </w:tblGrid>
      <w:tr w:rsidR="00505F78" w14:paraId="35FC0B9B" w14:textId="77777777" w:rsidTr="00910A4D">
        <w:tc>
          <w:tcPr>
            <w:tcW w:w="12950" w:type="dxa"/>
            <w:gridSpan w:val="4"/>
            <w:shd w:val="clear" w:color="auto" w:fill="D9D9D9" w:themeFill="background1" w:themeFillShade="D9"/>
          </w:tcPr>
          <w:p w14:paraId="61CDB627" w14:textId="77777777" w:rsidR="00505F78" w:rsidRPr="00B074F6" w:rsidRDefault="00505F78"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2BD1DB8C" w14:textId="77777777" w:rsidR="00505F78" w:rsidRDefault="00505F78" w:rsidP="00910A4D">
            <w:pPr>
              <w:jc w:val="center"/>
              <w:rPr>
                <w:b/>
                <w:i/>
                <w:sz w:val="20"/>
                <w:szCs w:val="20"/>
              </w:rPr>
            </w:pPr>
          </w:p>
          <w:p w14:paraId="2CE05A7C" w14:textId="04425980" w:rsidR="00505F78" w:rsidRPr="0028181A" w:rsidRDefault="00505F78" w:rsidP="00910A4D">
            <w:pPr>
              <w:rPr>
                <w:sz w:val="20"/>
                <w:szCs w:val="20"/>
              </w:rPr>
            </w:pPr>
            <w:r>
              <w:rPr>
                <w:b/>
                <w:i/>
                <w:sz w:val="20"/>
                <w:szCs w:val="20"/>
              </w:rPr>
              <w:t>Part B. Student Engagement and Instructional Supports</w:t>
            </w:r>
            <w:r>
              <w:rPr>
                <w:b/>
                <w:sz w:val="20"/>
                <w:szCs w:val="20"/>
              </w:rPr>
              <w:t xml:space="preserve"> </w:t>
            </w:r>
          </w:p>
        </w:tc>
      </w:tr>
      <w:tr w:rsidR="00505F78" w14:paraId="2BC4E1CE" w14:textId="77777777" w:rsidTr="00910A4D">
        <w:tc>
          <w:tcPr>
            <w:tcW w:w="7555" w:type="dxa"/>
            <w:shd w:val="clear" w:color="auto" w:fill="F2F2F2" w:themeFill="background1" w:themeFillShade="F2"/>
          </w:tcPr>
          <w:p w14:paraId="21561ADE" w14:textId="77777777" w:rsidR="00505F78" w:rsidRDefault="00505F78" w:rsidP="00910A4D">
            <w:pPr>
              <w:rPr>
                <w:sz w:val="20"/>
                <w:szCs w:val="20"/>
              </w:rPr>
            </w:pPr>
          </w:p>
        </w:tc>
        <w:tc>
          <w:tcPr>
            <w:tcW w:w="540" w:type="dxa"/>
            <w:shd w:val="clear" w:color="auto" w:fill="F2F2F2" w:themeFill="background1" w:themeFillShade="F2"/>
          </w:tcPr>
          <w:p w14:paraId="7F517D27" w14:textId="77777777" w:rsidR="00505F78" w:rsidRPr="00B074F6" w:rsidRDefault="00505F78" w:rsidP="00910A4D">
            <w:pPr>
              <w:rPr>
                <w:b/>
                <w:sz w:val="20"/>
                <w:szCs w:val="20"/>
              </w:rPr>
            </w:pPr>
            <w:r>
              <w:rPr>
                <w:b/>
                <w:sz w:val="20"/>
                <w:szCs w:val="20"/>
              </w:rPr>
              <w:t>Yes</w:t>
            </w:r>
          </w:p>
        </w:tc>
        <w:tc>
          <w:tcPr>
            <w:tcW w:w="540" w:type="dxa"/>
            <w:shd w:val="clear" w:color="auto" w:fill="F2F2F2" w:themeFill="background1" w:themeFillShade="F2"/>
          </w:tcPr>
          <w:p w14:paraId="743B3E72" w14:textId="77777777" w:rsidR="00505F78" w:rsidRPr="00B074F6" w:rsidRDefault="00505F78" w:rsidP="00910A4D">
            <w:pPr>
              <w:rPr>
                <w:b/>
                <w:sz w:val="20"/>
                <w:szCs w:val="20"/>
              </w:rPr>
            </w:pPr>
            <w:r>
              <w:rPr>
                <w:b/>
                <w:sz w:val="20"/>
                <w:szCs w:val="20"/>
              </w:rPr>
              <w:t>No</w:t>
            </w:r>
          </w:p>
        </w:tc>
        <w:tc>
          <w:tcPr>
            <w:tcW w:w="4315" w:type="dxa"/>
            <w:shd w:val="clear" w:color="auto" w:fill="F2F2F2" w:themeFill="background1" w:themeFillShade="F2"/>
          </w:tcPr>
          <w:p w14:paraId="1FD7903B" w14:textId="11523B53" w:rsidR="00505F78" w:rsidRPr="00B074F6" w:rsidRDefault="005F57BD" w:rsidP="00910A4D">
            <w:pPr>
              <w:rPr>
                <w:b/>
                <w:sz w:val="20"/>
                <w:szCs w:val="20"/>
              </w:rPr>
            </w:pPr>
            <w:r>
              <w:rPr>
                <w:b/>
                <w:sz w:val="20"/>
                <w:szCs w:val="20"/>
              </w:rPr>
              <w:t>Evidence of student engagement and instructional supports</w:t>
            </w:r>
          </w:p>
        </w:tc>
      </w:tr>
      <w:tr w:rsidR="00505F78" w14:paraId="066BC737" w14:textId="77777777" w:rsidTr="00910A4D">
        <w:trPr>
          <w:trHeight w:val="800"/>
        </w:trPr>
        <w:tc>
          <w:tcPr>
            <w:tcW w:w="7555" w:type="dxa"/>
          </w:tcPr>
          <w:p w14:paraId="3B17626B" w14:textId="20BFC587" w:rsidR="00505F78" w:rsidRDefault="00505F78" w:rsidP="00505F78">
            <w:pPr>
              <w:numPr>
                <w:ilvl w:val="0"/>
                <w:numId w:val="5"/>
              </w:numPr>
              <w:spacing w:after="160" w:line="259" w:lineRule="auto"/>
              <w:ind w:left="270" w:hanging="270"/>
              <w:contextualSpacing/>
              <w:rPr>
                <w:sz w:val="20"/>
                <w:szCs w:val="20"/>
              </w:rPr>
            </w:pPr>
            <w:r>
              <w:rPr>
                <w:sz w:val="20"/>
                <w:szCs w:val="20"/>
              </w:rPr>
              <w:t>Provides</w:t>
            </w:r>
            <w:r w:rsidRPr="0028181A">
              <w:rPr>
                <w:sz w:val="20"/>
                <w:szCs w:val="20"/>
              </w:rPr>
              <w:t xml:space="preserve"> learning</w:t>
            </w:r>
            <w:r>
              <w:rPr>
                <w:sz w:val="20"/>
                <w:szCs w:val="20"/>
              </w:rPr>
              <w:t xml:space="preserve"> experiences that incorporate </w:t>
            </w:r>
            <w:r w:rsidRPr="0028181A">
              <w:rPr>
                <w:sz w:val="20"/>
                <w:szCs w:val="20"/>
              </w:rPr>
              <w:t xml:space="preserve">the </w:t>
            </w:r>
            <w:r>
              <w:rPr>
                <w:sz w:val="20"/>
                <w:szCs w:val="20"/>
              </w:rPr>
              <w:t xml:space="preserve">course standards, standards for mathematical practice, and literacy skills for mathematical proficiency.  </w:t>
            </w:r>
          </w:p>
          <w:p w14:paraId="0B2780C3" w14:textId="77777777" w:rsidR="00505F78" w:rsidRPr="000B01FA" w:rsidRDefault="00505F78" w:rsidP="00910A4D">
            <w:pPr>
              <w:spacing w:after="160" w:line="259" w:lineRule="auto"/>
              <w:ind w:left="270"/>
              <w:contextualSpacing/>
              <w:rPr>
                <w:sz w:val="20"/>
                <w:szCs w:val="20"/>
              </w:rPr>
            </w:pPr>
          </w:p>
        </w:tc>
        <w:tc>
          <w:tcPr>
            <w:tcW w:w="540" w:type="dxa"/>
          </w:tcPr>
          <w:p w14:paraId="05835CCF" w14:textId="77777777" w:rsidR="00505F78" w:rsidRDefault="00505F78" w:rsidP="00910A4D">
            <w:pPr>
              <w:rPr>
                <w:sz w:val="20"/>
                <w:szCs w:val="20"/>
              </w:rPr>
            </w:pPr>
          </w:p>
        </w:tc>
        <w:tc>
          <w:tcPr>
            <w:tcW w:w="540" w:type="dxa"/>
          </w:tcPr>
          <w:p w14:paraId="1B8C2BDF" w14:textId="77777777" w:rsidR="00505F78" w:rsidRDefault="00505F78" w:rsidP="00910A4D">
            <w:pPr>
              <w:rPr>
                <w:sz w:val="20"/>
                <w:szCs w:val="20"/>
              </w:rPr>
            </w:pPr>
          </w:p>
        </w:tc>
        <w:tc>
          <w:tcPr>
            <w:tcW w:w="4315" w:type="dxa"/>
          </w:tcPr>
          <w:p w14:paraId="6B7BC61A" w14:textId="77777777" w:rsidR="00505F78" w:rsidRDefault="00505F78" w:rsidP="00910A4D">
            <w:pPr>
              <w:rPr>
                <w:sz w:val="20"/>
                <w:szCs w:val="20"/>
              </w:rPr>
            </w:pPr>
          </w:p>
        </w:tc>
      </w:tr>
      <w:tr w:rsidR="00505F78" w14:paraId="1E813CBA" w14:textId="77777777" w:rsidTr="00910A4D">
        <w:trPr>
          <w:trHeight w:val="800"/>
        </w:trPr>
        <w:tc>
          <w:tcPr>
            <w:tcW w:w="7555" w:type="dxa"/>
          </w:tcPr>
          <w:p w14:paraId="6FC62E84" w14:textId="77777777" w:rsidR="00505F78" w:rsidRPr="0028181A" w:rsidRDefault="00505F78" w:rsidP="00505F78">
            <w:pPr>
              <w:numPr>
                <w:ilvl w:val="0"/>
                <w:numId w:val="5"/>
              </w:numPr>
              <w:spacing w:after="160" w:line="259" w:lineRule="auto"/>
              <w:ind w:left="243" w:hanging="243"/>
              <w:contextualSpacing/>
              <w:rPr>
                <w:sz w:val="20"/>
                <w:szCs w:val="20"/>
              </w:rPr>
            </w:pPr>
            <w:r w:rsidRPr="0028181A">
              <w:rPr>
                <w:sz w:val="20"/>
                <w:szCs w:val="20"/>
              </w:rPr>
              <w:t xml:space="preserve">Engages students through </w:t>
            </w:r>
            <w:r>
              <w:rPr>
                <w:sz w:val="20"/>
                <w:szCs w:val="20"/>
              </w:rPr>
              <w:t>real-world</w:t>
            </w:r>
            <w:r w:rsidRPr="0028181A">
              <w:rPr>
                <w:sz w:val="20"/>
                <w:szCs w:val="20"/>
              </w:rPr>
              <w:t xml:space="preserve">, </w:t>
            </w:r>
            <w:r>
              <w:rPr>
                <w:sz w:val="20"/>
                <w:szCs w:val="20"/>
              </w:rPr>
              <w:t xml:space="preserve">relevant, </w:t>
            </w:r>
            <w:r w:rsidRPr="0028181A">
              <w:rPr>
                <w:sz w:val="20"/>
                <w:szCs w:val="20"/>
              </w:rPr>
              <w:t xml:space="preserve">thought-provoking questions, problems, and tasks that stimulate interest and elicit </w:t>
            </w:r>
            <w:r>
              <w:rPr>
                <w:sz w:val="20"/>
                <w:szCs w:val="20"/>
              </w:rPr>
              <w:t>critical</w:t>
            </w:r>
            <w:r w:rsidRPr="0028181A">
              <w:rPr>
                <w:sz w:val="20"/>
                <w:szCs w:val="20"/>
              </w:rPr>
              <w:t xml:space="preserve"> thinking</w:t>
            </w:r>
            <w:r>
              <w:rPr>
                <w:sz w:val="20"/>
                <w:szCs w:val="20"/>
              </w:rPr>
              <w:t xml:space="preserve"> and problem solving</w:t>
            </w:r>
            <w:r w:rsidRPr="0028181A">
              <w:rPr>
                <w:sz w:val="20"/>
                <w:szCs w:val="20"/>
              </w:rPr>
              <w:t>.</w:t>
            </w:r>
          </w:p>
          <w:p w14:paraId="20F37E3C" w14:textId="77777777" w:rsidR="00505F78" w:rsidRPr="00696CDC" w:rsidRDefault="00505F78" w:rsidP="00910A4D">
            <w:pPr>
              <w:spacing w:after="160" w:line="259" w:lineRule="auto"/>
              <w:ind w:left="243"/>
              <w:contextualSpacing/>
              <w:rPr>
                <w:b/>
                <w:sz w:val="20"/>
                <w:szCs w:val="20"/>
              </w:rPr>
            </w:pPr>
          </w:p>
        </w:tc>
        <w:tc>
          <w:tcPr>
            <w:tcW w:w="540" w:type="dxa"/>
          </w:tcPr>
          <w:p w14:paraId="383E7613" w14:textId="77777777" w:rsidR="00505F78" w:rsidRDefault="00505F78" w:rsidP="00910A4D">
            <w:pPr>
              <w:rPr>
                <w:sz w:val="20"/>
                <w:szCs w:val="20"/>
              </w:rPr>
            </w:pPr>
          </w:p>
        </w:tc>
        <w:tc>
          <w:tcPr>
            <w:tcW w:w="540" w:type="dxa"/>
          </w:tcPr>
          <w:p w14:paraId="4F448C2C" w14:textId="77777777" w:rsidR="00505F78" w:rsidRDefault="00505F78" w:rsidP="00910A4D">
            <w:pPr>
              <w:rPr>
                <w:sz w:val="20"/>
                <w:szCs w:val="20"/>
              </w:rPr>
            </w:pPr>
          </w:p>
        </w:tc>
        <w:tc>
          <w:tcPr>
            <w:tcW w:w="4315" w:type="dxa"/>
          </w:tcPr>
          <w:p w14:paraId="13C24296" w14:textId="77777777" w:rsidR="00505F78" w:rsidRDefault="00505F78" w:rsidP="00910A4D">
            <w:pPr>
              <w:rPr>
                <w:sz w:val="20"/>
                <w:szCs w:val="20"/>
              </w:rPr>
            </w:pPr>
          </w:p>
        </w:tc>
      </w:tr>
      <w:tr w:rsidR="00505F78" w14:paraId="28355A40" w14:textId="77777777" w:rsidTr="00910A4D">
        <w:trPr>
          <w:trHeight w:val="530"/>
        </w:trPr>
        <w:tc>
          <w:tcPr>
            <w:tcW w:w="7555" w:type="dxa"/>
          </w:tcPr>
          <w:p w14:paraId="5F0362F1" w14:textId="77777777" w:rsidR="00505F78" w:rsidRDefault="00505F78" w:rsidP="00505F78">
            <w:pPr>
              <w:numPr>
                <w:ilvl w:val="0"/>
                <w:numId w:val="5"/>
              </w:numPr>
              <w:ind w:left="243" w:hanging="243"/>
              <w:contextualSpacing/>
              <w:rPr>
                <w:sz w:val="20"/>
                <w:szCs w:val="20"/>
              </w:rPr>
            </w:pPr>
            <w:r>
              <w:rPr>
                <w:sz w:val="20"/>
                <w:szCs w:val="20"/>
              </w:rPr>
              <w:t>Integrates appropriate supports for students who are ELL, have disabilities, or perform below grade level.</w:t>
            </w:r>
          </w:p>
          <w:p w14:paraId="1FF79A4F" w14:textId="77777777" w:rsidR="00505F78" w:rsidRPr="0028181A" w:rsidRDefault="00505F78" w:rsidP="00910A4D">
            <w:pPr>
              <w:ind w:left="243"/>
              <w:contextualSpacing/>
              <w:rPr>
                <w:sz w:val="20"/>
                <w:szCs w:val="20"/>
              </w:rPr>
            </w:pPr>
          </w:p>
        </w:tc>
        <w:tc>
          <w:tcPr>
            <w:tcW w:w="540" w:type="dxa"/>
          </w:tcPr>
          <w:p w14:paraId="78E78B9B" w14:textId="77777777" w:rsidR="00505F78" w:rsidRDefault="00505F78" w:rsidP="00910A4D">
            <w:pPr>
              <w:rPr>
                <w:sz w:val="20"/>
                <w:szCs w:val="20"/>
              </w:rPr>
            </w:pPr>
          </w:p>
        </w:tc>
        <w:tc>
          <w:tcPr>
            <w:tcW w:w="540" w:type="dxa"/>
          </w:tcPr>
          <w:p w14:paraId="65E3C160" w14:textId="77777777" w:rsidR="00505F78" w:rsidRDefault="00505F78" w:rsidP="00910A4D">
            <w:pPr>
              <w:rPr>
                <w:sz w:val="20"/>
                <w:szCs w:val="20"/>
              </w:rPr>
            </w:pPr>
          </w:p>
        </w:tc>
        <w:tc>
          <w:tcPr>
            <w:tcW w:w="4315" w:type="dxa"/>
          </w:tcPr>
          <w:p w14:paraId="6D7E7AAE" w14:textId="77777777" w:rsidR="00505F78" w:rsidRDefault="00505F78" w:rsidP="00910A4D">
            <w:pPr>
              <w:rPr>
                <w:sz w:val="20"/>
                <w:szCs w:val="20"/>
              </w:rPr>
            </w:pPr>
          </w:p>
        </w:tc>
      </w:tr>
      <w:tr w:rsidR="00505F78" w14:paraId="113ABE79" w14:textId="77777777" w:rsidTr="00910A4D">
        <w:trPr>
          <w:trHeight w:val="800"/>
        </w:trPr>
        <w:tc>
          <w:tcPr>
            <w:tcW w:w="7555" w:type="dxa"/>
          </w:tcPr>
          <w:p w14:paraId="21D4189A" w14:textId="77777777" w:rsidR="00505F78" w:rsidRDefault="00505F78" w:rsidP="00505F78">
            <w:pPr>
              <w:numPr>
                <w:ilvl w:val="0"/>
                <w:numId w:val="5"/>
              </w:numPr>
              <w:ind w:left="243" w:hanging="243"/>
              <w:contextualSpacing/>
              <w:rPr>
                <w:sz w:val="20"/>
                <w:szCs w:val="20"/>
              </w:rPr>
            </w:pPr>
            <w:r>
              <w:rPr>
                <w:sz w:val="20"/>
                <w:szCs w:val="20"/>
              </w:rPr>
              <w:t>Includes differentiated materials that provides support for students approaching mastery as well as extensions for students already meeting mastery or with high interest.</w:t>
            </w:r>
          </w:p>
          <w:p w14:paraId="60C08D22" w14:textId="77777777" w:rsidR="00505F78" w:rsidRDefault="00505F78" w:rsidP="00910A4D">
            <w:pPr>
              <w:ind w:left="243"/>
              <w:contextualSpacing/>
              <w:rPr>
                <w:sz w:val="20"/>
                <w:szCs w:val="20"/>
              </w:rPr>
            </w:pPr>
          </w:p>
        </w:tc>
        <w:tc>
          <w:tcPr>
            <w:tcW w:w="540" w:type="dxa"/>
          </w:tcPr>
          <w:p w14:paraId="55F32C3D" w14:textId="77777777" w:rsidR="00505F78" w:rsidRDefault="00505F78" w:rsidP="00910A4D">
            <w:pPr>
              <w:rPr>
                <w:sz w:val="20"/>
                <w:szCs w:val="20"/>
              </w:rPr>
            </w:pPr>
          </w:p>
        </w:tc>
        <w:tc>
          <w:tcPr>
            <w:tcW w:w="540" w:type="dxa"/>
          </w:tcPr>
          <w:p w14:paraId="6CF506A9" w14:textId="77777777" w:rsidR="00505F78" w:rsidRDefault="00505F78" w:rsidP="00910A4D">
            <w:pPr>
              <w:rPr>
                <w:sz w:val="20"/>
                <w:szCs w:val="20"/>
              </w:rPr>
            </w:pPr>
          </w:p>
        </w:tc>
        <w:tc>
          <w:tcPr>
            <w:tcW w:w="4315" w:type="dxa"/>
          </w:tcPr>
          <w:p w14:paraId="0F0D6DD2" w14:textId="77777777" w:rsidR="00505F78" w:rsidRDefault="00505F78" w:rsidP="00910A4D">
            <w:pPr>
              <w:rPr>
                <w:sz w:val="20"/>
                <w:szCs w:val="20"/>
              </w:rPr>
            </w:pPr>
          </w:p>
        </w:tc>
      </w:tr>
      <w:tr w:rsidR="00505F78" w14:paraId="2174726A" w14:textId="77777777" w:rsidTr="00910A4D">
        <w:trPr>
          <w:trHeight w:val="800"/>
        </w:trPr>
        <w:tc>
          <w:tcPr>
            <w:tcW w:w="12950" w:type="dxa"/>
            <w:gridSpan w:val="4"/>
          </w:tcPr>
          <w:p w14:paraId="15A9EFBE" w14:textId="399AD74C" w:rsidR="00505F78" w:rsidRDefault="001304F7" w:rsidP="00910A4D">
            <w:pPr>
              <w:keepNext/>
              <w:rPr>
                <w:b/>
                <w:sz w:val="20"/>
                <w:szCs w:val="20"/>
              </w:rPr>
            </w:pPr>
            <w:r>
              <w:rPr>
                <w:b/>
                <w:sz w:val="20"/>
                <w:szCs w:val="20"/>
              </w:rPr>
              <w:t>Additional comments on student engagement and instructional supports</w:t>
            </w:r>
            <w:r w:rsidR="00505F78">
              <w:rPr>
                <w:b/>
                <w:sz w:val="20"/>
                <w:szCs w:val="20"/>
              </w:rPr>
              <w:t xml:space="preserve"> within </w:t>
            </w:r>
            <w:r w:rsidR="00676811">
              <w:rPr>
                <w:b/>
                <w:sz w:val="20"/>
                <w:szCs w:val="20"/>
              </w:rPr>
              <w:t xml:space="preserve">the </w:t>
            </w:r>
            <w:r w:rsidR="00505F78">
              <w:rPr>
                <w:b/>
                <w:sz w:val="20"/>
                <w:szCs w:val="20"/>
              </w:rPr>
              <w:t xml:space="preserve">materials: </w:t>
            </w:r>
          </w:p>
          <w:p w14:paraId="335EFFF3" w14:textId="77777777" w:rsidR="00505F78" w:rsidRDefault="00505F78" w:rsidP="00910A4D">
            <w:pPr>
              <w:rPr>
                <w:sz w:val="20"/>
                <w:szCs w:val="20"/>
              </w:rPr>
            </w:pPr>
          </w:p>
          <w:p w14:paraId="5E8DE265" w14:textId="77777777" w:rsidR="00505F78" w:rsidRDefault="00505F78" w:rsidP="00910A4D">
            <w:pPr>
              <w:rPr>
                <w:sz w:val="20"/>
                <w:szCs w:val="20"/>
              </w:rPr>
            </w:pPr>
          </w:p>
          <w:p w14:paraId="043323B9" w14:textId="77777777" w:rsidR="00505F78" w:rsidRDefault="00505F78" w:rsidP="00910A4D">
            <w:pPr>
              <w:rPr>
                <w:sz w:val="20"/>
                <w:szCs w:val="20"/>
              </w:rPr>
            </w:pPr>
          </w:p>
          <w:p w14:paraId="38EE1A51" w14:textId="77777777" w:rsidR="00505F78" w:rsidRDefault="00505F78" w:rsidP="00910A4D">
            <w:pPr>
              <w:rPr>
                <w:sz w:val="20"/>
                <w:szCs w:val="20"/>
              </w:rPr>
            </w:pPr>
          </w:p>
        </w:tc>
      </w:tr>
    </w:tbl>
    <w:p w14:paraId="0B560FF2" w14:textId="77777777" w:rsidR="00505F78" w:rsidRDefault="00505F78" w:rsidP="00505F78">
      <w:pPr>
        <w:keepNext/>
      </w:pPr>
    </w:p>
    <w:p w14:paraId="7FAE7CAB" w14:textId="77777777" w:rsidR="00505F78" w:rsidRDefault="00505F78" w:rsidP="00505F78">
      <w:r>
        <w:br w:type="page"/>
      </w:r>
    </w:p>
    <w:tbl>
      <w:tblPr>
        <w:tblStyle w:val="TableGrid"/>
        <w:tblW w:w="0" w:type="auto"/>
        <w:tblLook w:val="04A0" w:firstRow="1" w:lastRow="0" w:firstColumn="1" w:lastColumn="0" w:noHBand="0" w:noVBand="1"/>
      </w:tblPr>
      <w:tblGrid>
        <w:gridCol w:w="7555"/>
        <w:gridCol w:w="540"/>
        <w:gridCol w:w="540"/>
        <w:gridCol w:w="4315"/>
      </w:tblGrid>
      <w:tr w:rsidR="00505F78" w14:paraId="16E18028" w14:textId="77777777" w:rsidTr="00910A4D">
        <w:tc>
          <w:tcPr>
            <w:tcW w:w="12950" w:type="dxa"/>
            <w:gridSpan w:val="4"/>
            <w:shd w:val="clear" w:color="auto" w:fill="D9D9D9" w:themeFill="background1" w:themeFillShade="D9"/>
          </w:tcPr>
          <w:p w14:paraId="63F1B071" w14:textId="77777777" w:rsidR="00505F78" w:rsidRPr="00B074F6" w:rsidRDefault="00505F78"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A0AD6DC" w14:textId="77777777" w:rsidR="00505F78" w:rsidRDefault="00505F78" w:rsidP="00910A4D">
            <w:pPr>
              <w:jc w:val="center"/>
              <w:rPr>
                <w:b/>
                <w:i/>
                <w:sz w:val="20"/>
                <w:szCs w:val="20"/>
              </w:rPr>
            </w:pPr>
          </w:p>
          <w:p w14:paraId="1CE1A0C6" w14:textId="77777777" w:rsidR="00505F78" w:rsidRPr="0028181A" w:rsidRDefault="00505F78" w:rsidP="00910A4D">
            <w:pPr>
              <w:rPr>
                <w:sz w:val="20"/>
                <w:szCs w:val="20"/>
              </w:rPr>
            </w:pPr>
            <w:r>
              <w:rPr>
                <w:b/>
                <w:i/>
                <w:sz w:val="20"/>
                <w:szCs w:val="20"/>
              </w:rPr>
              <w:t>Part C. Monitoring Student Progress</w:t>
            </w:r>
          </w:p>
        </w:tc>
      </w:tr>
      <w:tr w:rsidR="00505F78" w14:paraId="7A5DE56C" w14:textId="77777777" w:rsidTr="00910A4D">
        <w:tc>
          <w:tcPr>
            <w:tcW w:w="7555" w:type="dxa"/>
            <w:shd w:val="clear" w:color="auto" w:fill="F2F2F2" w:themeFill="background1" w:themeFillShade="F2"/>
          </w:tcPr>
          <w:p w14:paraId="63FE4928" w14:textId="77777777" w:rsidR="00505F78" w:rsidRDefault="00505F78" w:rsidP="00910A4D">
            <w:pPr>
              <w:rPr>
                <w:sz w:val="20"/>
                <w:szCs w:val="20"/>
              </w:rPr>
            </w:pPr>
          </w:p>
        </w:tc>
        <w:tc>
          <w:tcPr>
            <w:tcW w:w="540" w:type="dxa"/>
            <w:shd w:val="clear" w:color="auto" w:fill="F2F2F2" w:themeFill="background1" w:themeFillShade="F2"/>
          </w:tcPr>
          <w:p w14:paraId="2D498070" w14:textId="77777777" w:rsidR="00505F78" w:rsidRPr="00B074F6" w:rsidRDefault="00505F78" w:rsidP="00910A4D">
            <w:pPr>
              <w:rPr>
                <w:b/>
                <w:sz w:val="20"/>
                <w:szCs w:val="20"/>
              </w:rPr>
            </w:pPr>
            <w:r w:rsidRPr="00B074F6">
              <w:rPr>
                <w:b/>
                <w:sz w:val="20"/>
                <w:szCs w:val="20"/>
              </w:rPr>
              <w:t>Yes</w:t>
            </w:r>
          </w:p>
        </w:tc>
        <w:tc>
          <w:tcPr>
            <w:tcW w:w="540" w:type="dxa"/>
            <w:shd w:val="clear" w:color="auto" w:fill="F2F2F2" w:themeFill="background1" w:themeFillShade="F2"/>
          </w:tcPr>
          <w:p w14:paraId="77D11AA8" w14:textId="77777777" w:rsidR="00505F78" w:rsidRPr="00B074F6" w:rsidRDefault="00505F78" w:rsidP="00910A4D">
            <w:pPr>
              <w:rPr>
                <w:b/>
                <w:sz w:val="20"/>
                <w:szCs w:val="20"/>
              </w:rPr>
            </w:pPr>
            <w:r w:rsidRPr="00B074F6">
              <w:rPr>
                <w:b/>
                <w:sz w:val="20"/>
                <w:szCs w:val="20"/>
              </w:rPr>
              <w:t>No</w:t>
            </w:r>
          </w:p>
        </w:tc>
        <w:tc>
          <w:tcPr>
            <w:tcW w:w="4315" w:type="dxa"/>
            <w:shd w:val="clear" w:color="auto" w:fill="F2F2F2" w:themeFill="background1" w:themeFillShade="F2"/>
          </w:tcPr>
          <w:p w14:paraId="2BF8944C" w14:textId="1415FA08" w:rsidR="00505F78" w:rsidRPr="00B074F6" w:rsidRDefault="005F57BD" w:rsidP="00910A4D">
            <w:pPr>
              <w:tabs>
                <w:tab w:val="left" w:pos="1725"/>
              </w:tabs>
              <w:rPr>
                <w:b/>
                <w:sz w:val="20"/>
                <w:szCs w:val="20"/>
              </w:rPr>
            </w:pPr>
            <w:r>
              <w:rPr>
                <w:b/>
                <w:sz w:val="20"/>
                <w:szCs w:val="20"/>
              </w:rPr>
              <w:t>Evidence of monitoring student progress</w:t>
            </w:r>
          </w:p>
        </w:tc>
      </w:tr>
      <w:tr w:rsidR="00505F78" w14:paraId="17EEF2A8" w14:textId="77777777" w:rsidTr="00910A4D">
        <w:trPr>
          <w:trHeight w:val="350"/>
        </w:trPr>
        <w:tc>
          <w:tcPr>
            <w:tcW w:w="7555" w:type="dxa"/>
          </w:tcPr>
          <w:p w14:paraId="7F375AD0" w14:textId="77777777" w:rsidR="00505F78" w:rsidRPr="007C1DBD" w:rsidRDefault="00505F78" w:rsidP="00505F78">
            <w:pPr>
              <w:pStyle w:val="ListParagraph"/>
              <w:numPr>
                <w:ilvl w:val="0"/>
                <w:numId w:val="6"/>
              </w:numPr>
              <w:tabs>
                <w:tab w:val="left" w:pos="2010"/>
              </w:tabs>
              <w:ind w:left="247" w:hanging="270"/>
              <w:rPr>
                <w:sz w:val="20"/>
                <w:szCs w:val="20"/>
              </w:rPr>
            </w:pPr>
            <w:r w:rsidRPr="008D0254">
              <w:rPr>
                <w:sz w:val="20"/>
                <w:szCs w:val="20"/>
              </w:rPr>
              <w:t>Assessments provide data on the content standards</w:t>
            </w:r>
            <w:r w:rsidRPr="007C1DBD">
              <w:rPr>
                <w:sz w:val="20"/>
                <w:szCs w:val="20"/>
              </w:rPr>
              <w:t>.</w:t>
            </w:r>
          </w:p>
          <w:p w14:paraId="09A3E410" w14:textId="77777777" w:rsidR="00505F78" w:rsidRPr="008E7CEF" w:rsidRDefault="00505F78" w:rsidP="00910A4D">
            <w:pPr>
              <w:pStyle w:val="ListParagraph"/>
              <w:tabs>
                <w:tab w:val="left" w:pos="2010"/>
              </w:tabs>
              <w:ind w:left="247"/>
              <w:rPr>
                <w:sz w:val="20"/>
                <w:szCs w:val="20"/>
              </w:rPr>
            </w:pPr>
          </w:p>
        </w:tc>
        <w:tc>
          <w:tcPr>
            <w:tcW w:w="540" w:type="dxa"/>
          </w:tcPr>
          <w:p w14:paraId="6F70EF15" w14:textId="77777777" w:rsidR="00505F78" w:rsidRDefault="00505F78" w:rsidP="00910A4D">
            <w:pPr>
              <w:rPr>
                <w:sz w:val="20"/>
                <w:szCs w:val="20"/>
              </w:rPr>
            </w:pPr>
          </w:p>
        </w:tc>
        <w:tc>
          <w:tcPr>
            <w:tcW w:w="540" w:type="dxa"/>
          </w:tcPr>
          <w:p w14:paraId="5A90FE73" w14:textId="77777777" w:rsidR="00505F78" w:rsidRDefault="00505F78" w:rsidP="00910A4D">
            <w:pPr>
              <w:rPr>
                <w:sz w:val="20"/>
                <w:szCs w:val="20"/>
              </w:rPr>
            </w:pPr>
          </w:p>
        </w:tc>
        <w:tc>
          <w:tcPr>
            <w:tcW w:w="4315" w:type="dxa"/>
          </w:tcPr>
          <w:p w14:paraId="077E6B81" w14:textId="77777777" w:rsidR="00505F78" w:rsidRDefault="00505F78" w:rsidP="00910A4D">
            <w:pPr>
              <w:rPr>
                <w:sz w:val="20"/>
                <w:szCs w:val="20"/>
              </w:rPr>
            </w:pPr>
          </w:p>
        </w:tc>
      </w:tr>
      <w:tr w:rsidR="00505F78" w14:paraId="3B8EA724" w14:textId="77777777" w:rsidTr="00910A4D">
        <w:trPr>
          <w:trHeight w:val="530"/>
        </w:trPr>
        <w:tc>
          <w:tcPr>
            <w:tcW w:w="7555" w:type="dxa"/>
          </w:tcPr>
          <w:p w14:paraId="44DFD2C0" w14:textId="77777777" w:rsidR="00505F78" w:rsidRPr="008D0254" w:rsidRDefault="00505F78" w:rsidP="00505F78">
            <w:pPr>
              <w:pStyle w:val="ListParagraph"/>
              <w:numPr>
                <w:ilvl w:val="0"/>
                <w:numId w:val="6"/>
              </w:numPr>
              <w:tabs>
                <w:tab w:val="left" w:pos="2010"/>
              </w:tabs>
              <w:ind w:left="247" w:hanging="270"/>
              <w:rPr>
                <w:b/>
                <w:sz w:val="20"/>
                <w:szCs w:val="20"/>
              </w:rPr>
            </w:pPr>
            <w:r w:rsidRPr="008E7CEF">
              <w:rPr>
                <w:sz w:val="20"/>
                <w:szCs w:val="20"/>
              </w:rPr>
              <w:t>Assesses student mastery using methods that are unbiased and accessible to all students.</w:t>
            </w:r>
          </w:p>
          <w:p w14:paraId="59A4E0AC" w14:textId="77777777" w:rsidR="00505F78" w:rsidRPr="008E7CEF" w:rsidRDefault="00505F78" w:rsidP="00910A4D">
            <w:pPr>
              <w:pStyle w:val="ListParagraph"/>
              <w:tabs>
                <w:tab w:val="left" w:pos="2010"/>
              </w:tabs>
              <w:ind w:left="247"/>
              <w:rPr>
                <w:b/>
                <w:sz w:val="20"/>
                <w:szCs w:val="20"/>
              </w:rPr>
            </w:pPr>
          </w:p>
        </w:tc>
        <w:tc>
          <w:tcPr>
            <w:tcW w:w="540" w:type="dxa"/>
          </w:tcPr>
          <w:p w14:paraId="254C06EB" w14:textId="77777777" w:rsidR="00505F78" w:rsidRDefault="00505F78" w:rsidP="00910A4D">
            <w:pPr>
              <w:rPr>
                <w:sz w:val="20"/>
                <w:szCs w:val="20"/>
              </w:rPr>
            </w:pPr>
          </w:p>
        </w:tc>
        <w:tc>
          <w:tcPr>
            <w:tcW w:w="540" w:type="dxa"/>
          </w:tcPr>
          <w:p w14:paraId="70B23671" w14:textId="77777777" w:rsidR="00505F78" w:rsidRDefault="00505F78" w:rsidP="00910A4D">
            <w:pPr>
              <w:rPr>
                <w:sz w:val="20"/>
                <w:szCs w:val="20"/>
              </w:rPr>
            </w:pPr>
          </w:p>
        </w:tc>
        <w:tc>
          <w:tcPr>
            <w:tcW w:w="4315" w:type="dxa"/>
          </w:tcPr>
          <w:p w14:paraId="7FDF7B6B" w14:textId="77777777" w:rsidR="00505F78" w:rsidRDefault="00505F78" w:rsidP="00910A4D">
            <w:pPr>
              <w:rPr>
                <w:sz w:val="20"/>
                <w:szCs w:val="20"/>
              </w:rPr>
            </w:pPr>
          </w:p>
        </w:tc>
      </w:tr>
      <w:tr w:rsidR="00505F78" w14:paraId="58461219" w14:textId="77777777" w:rsidTr="00910A4D">
        <w:trPr>
          <w:trHeight w:val="530"/>
        </w:trPr>
        <w:tc>
          <w:tcPr>
            <w:tcW w:w="7555" w:type="dxa"/>
          </w:tcPr>
          <w:p w14:paraId="6AAEDFE0" w14:textId="77777777" w:rsidR="00505F78" w:rsidRPr="008E7CEF" w:rsidRDefault="00505F78" w:rsidP="00505F78">
            <w:pPr>
              <w:numPr>
                <w:ilvl w:val="0"/>
                <w:numId w:val="7"/>
              </w:numPr>
              <w:spacing w:after="160" w:line="259" w:lineRule="auto"/>
              <w:ind w:left="247" w:hanging="247"/>
              <w:contextualSpacing/>
              <w:rPr>
                <w:sz w:val="20"/>
                <w:szCs w:val="20"/>
              </w:rPr>
            </w:pPr>
            <w:r w:rsidRPr="008E7CEF">
              <w:rPr>
                <w:sz w:val="20"/>
                <w:szCs w:val="20"/>
              </w:rPr>
              <w:t>Includes aligned rubrics or scoring guidelines that provide sufficient guidance for interpreting student performance.</w:t>
            </w:r>
          </w:p>
          <w:p w14:paraId="51CF7F5F" w14:textId="77777777" w:rsidR="00505F78" w:rsidRPr="007C1DBD" w:rsidRDefault="00505F78" w:rsidP="00910A4D">
            <w:pPr>
              <w:spacing w:after="160" w:line="259" w:lineRule="auto"/>
              <w:ind w:left="247"/>
              <w:contextualSpacing/>
              <w:rPr>
                <w:sz w:val="20"/>
                <w:szCs w:val="20"/>
              </w:rPr>
            </w:pPr>
          </w:p>
        </w:tc>
        <w:tc>
          <w:tcPr>
            <w:tcW w:w="540" w:type="dxa"/>
          </w:tcPr>
          <w:p w14:paraId="2056480A" w14:textId="77777777" w:rsidR="00505F78" w:rsidRDefault="00505F78" w:rsidP="00910A4D">
            <w:pPr>
              <w:rPr>
                <w:sz w:val="20"/>
                <w:szCs w:val="20"/>
              </w:rPr>
            </w:pPr>
          </w:p>
        </w:tc>
        <w:tc>
          <w:tcPr>
            <w:tcW w:w="540" w:type="dxa"/>
          </w:tcPr>
          <w:p w14:paraId="29166A05" w14:textId="77777777" w:rsidR="00505F78" w:rsidRDefault="00505F78" w:rsidP="00910A4D">
            <w:pPr>
              <w:rPr>
                <w:sz w:val="20"/>
                <w:szCs w:val="20"/>
              </w:rPr>
            </w:pPr>
          </w:p>
        </w:tc>
        <w:tc>
          <w:tcPr>
            <w:tcW w:w="4315" w:type="dxa"/>
          </w:tcPr>
          <w:p w14:paraId="5BEE191B" w14:textId="77777777" w:rsidR="00505F78" w:rsidRDefault="00505F78" w:rsidP="00910A4D">
            <w:pPr>
              <w:rPr>
                <w:sz w:val="20"/>
                <w:szCs w:val="20"/>
              </w:rPr>
            </w:pPr>
          </w:p>
        </w:tc>
      </w:tr>
      <w:tr w:rsidR="00505F78" w14:paraId="22EC52CE" w14:textId="77777777" w:rsidTr="00910A4D">
        <w:trPr>
          <w:trHeight w:val="440"/>
        </w:trPr>
        <w:tc>
          <w:tcPr>
            <w:tcW w:w="7555" w:type="dxa"/>
          </w:tcPr>
          <w:p w14:paraId="13313B80" w14:textId="77777777" w:rsidR="00505F78" w:rsidRDefault="00505F78" w:rsidP="00505F78">
            <w:pPr>
              <w:numPr>
                <w:ilvl w:val="0"/>
                <w:numId w:val="7"/>
              </w:numPr>
              <w:ind w:left="270" w:hanging="270"/>
              <w:contextualSpacing/>
              <w:rPr>
                <w:sz w:val="20"/>
                <w:szCs w:val="20"/>
              </w:rPr>
            </w:pPr>
            <w:r>
              <w:rPr>
                <w:sz w:val="20"/>
                <w:szCs w:val="20"/>
              </w:rPr>
              <w:t>Uses varied modes of curriculum embedded assessments that may include pre-, formative-, summative-, and self-assessment measures.</w:t>
            </w:r>
          </w:p>
          <w:p w14:paraId="62C45EFC" w14:textId="77777777" w:rsidR="00505F78" w:rsidRPr="008E7CEF" w:rsidRDefault="00505F78" w:rsidP="00910A4D">
            <w:pPr>
              <w:ind w:left="270"/>
              <w:contextualSpacing/>
              <w:rPr>
                <w:sz w:val="20"/>
                <w:szCs w:val="20"/>
              </w:rPr>
            </w:pPr>
          </w:p>
        </w:tc>
        <w:tc>
          <w:tcPr>
            <w:tcW w:w="540" w:type="dxa"/>
          </w:tcPr>
          <w:p w14:paraId="227CE04F" w14:textId="77777777" w:rsidR="00505F78" w:rsidRDefault="00505F78" w:rsidP="00910A4D">
            <w:pPr>
              <w:rPr>
                <w:sz w:val="20"/>
                <w:szCs w:val="20"/>
              </w:rPr>
            </w:pPr>
          </w:p>
        </w:tc>
        <w:tc>
          <w:tcPr>
            <w:tcW w:w="540" w:type="dxa"/>
          </w:tcPr>
          <w:p w14:paraId="2BB60CB8" w14:textId="77777777" w:rsidR="00505F78" w:rsidRDefault="00505F78" w:rsidP="00910A4D">
            <w:pPr>
              <w:rPr>
                <w:sz w:val="20"/>
                <w:szCs w:val="20"/>
              </w:rPr>
            </w:pPr>
          </w:p>
        </w:tc>
        <w:tc>
          <w:tcPr>
            <w:tcW w:w="4315" w:type="dxa"/>
          </w:tcPr>
          <w:p w14:paraId="0212B668" w14:textId="77777777" w:rsidR="00505F78" w:rsidRDefault="00505F78" w:rsidP="00910A4D">
            <w:pPr>
              <w:rPr>
                <w:sz w:val="20"/>
                <w:szCs w:val="20"/>
              </w:rPr>
            </w:pPr>
          </w:p>
        </w:tc>
      </w:tr>
      <w:tr w:rsidR="00505F78" w14:paraId="17DA19CF" w14:textId="77777777" w:rsidTr="00910A4D">
        <w:trPr>
          <w:trHeight w:val="557"/>
        </w:trPr>
        <w:tc>
          <w:tcPr>
            <w:tcW w:w="7555" w:type="dxa"/>
          </w:tcPr>
          <w:p w14:paraId="5F3163F5" w14:textId="77777777" w:rsidR="00505F78" w:rsidRDefault="00505F78" w:rsidP="00505F78">
            <w:pPr>
              <w:numPr>
                <w:ilvl w:val="0"/>
                <w:numId w:val="7"/>
              </w:numPr>
              <w:ind w:left="270" w:hanging="270"/>
              <w:contextualSpacing/>
              <w:rPr>
                <w:sz w:val="20"/>
                <w:szCs w:val="20"/>
              </w:rPr>
            </w:pPr>
            <w:r>
              <w:rPr>
                <w:sz w:val="20"/>
                <w:szCs w:val="20"/>
              </w:rPr>
              <w:t>Assessments are embedded throughout instructional materials as tools for students’ learning and teachers’ monitoring of instruction.</w:t>
            </w:r>
          </w:p>
          <w:p w14:paraId="04D4848D" w14:textId="77777777" w:rsidR="00505F78" w:rsidRDefault="00505F78" w:rsidP="00910A4D">
            <w:pPr>
              <w:ind w:left="270"/>
              <w:contextualSpacing/>
              <w:rPr>
                <w:sz w:val="20"/>
                <w:szCs w:val="20"/>
              </w:rPr>
            </w:pPr>
          </w:p>
        </w:tc>
        <w:tc>
          <w:tcPr>
            <w:tcW w:w="540" w:type="dxa"/>
          </w:tcPr>
          <w:p w14:paraId="67EDC0D4" w14:textId="77777777" w:rsidR="00505F78" w:rsidRDefault="00505F78" w:rsidP="00910A4D">
            <w:pPr>
              <w:rPr>
                <w:sz w:val="20"/>
                <w:szCs w:val="20"/>
              </w:rPr>
            </w:pPr>
          </w:p>
        </w:tc>
        <w:tc>
          <w:tcPr>
            <w:tcW w:w="540" w:type="dxa"/>
          </w:tcPr>
          <w:p w14:paraId="270B7A48" w14:textId="77777777" w:rsidR="00505F78" w:rsidRDefault="00505F78" w:rsidP="00910A4D">
            <w:pPr>
              <w:rPr>
                <w:sz w:val="20"/>
                <w:szCs w:val="20"/>
              </w:rPr>
            </w:pPr>
          </w:p>
        </w:tc>
        <w:tc>
          <w:tcPr>
            <w:tcW w:w="4315" w:type="dxa"/>
          </w:tcPr>
          <w:p w14:paraId="7E5ED9E5" w14:textId="77777777" w:rsidR="00505F78" w:rsidRDefault="00505F78" w:rsidP="00910A4D">
            <w:pPr>
              <w:rPr>
                <w:sz w:val="20"/>
                <w:szCs w:val="20"/>
              </w:rPr>
            </w:pPr>
          </w:p>
        </w:tc>
      </w:tr>
      <w:tr w:rsidR="00505F78" w14:paraId="30940125" w14:textId="77777777" w:rsidTr="00910A4D">
        <w:trPr>
          <w:trHeight w:val="278"/>
        </w:trPr>
        <w:tc>
          <w:tcPr>
            <w:tcW w:w="7555" w:type="dxa"/>
          </w:tcPr>
          <w:p w14:paraId="251CD82B" w14:textId="77777777" w:rsidR="00505F78" w:rsidRDefault="00505F78" w:rsidP="00505F78">
            <w:pPr>
              <w:numPr>
                <w:ilvl w:val="0"/>
                <w:numId w:val="7"/>
              </w:numPr>
              <w:ind w:left="270" w:hanging="270"/>
              <w:contextualSpacing/>
              <w:rPr>
                <w:sz w:val="20"/>
                <w:szCs w:val="20"/>
              </w:rPr>
            </w:pPr>
            <w:r>
              <w:rPr>
                <w:sz w:val="20"/>
                <w:szCs w:val="20"/>
              </w:rPr>
              <w:t>Assessments provide teachers with a range of data to inform instruction.</w:t>
            </w:r>
          </w:p>
          <w:p w14:paraId="5E9DA56A" w14:textId="77777777" w:rsidR="00505F78" w:rsidRDefault="00505F78" w:rsidP="00910A4D">
            <w:pPr>
              <w:ind w:left="270"/>
              <w:contextualSpacing/>
              <w:rPr>
                <w:sz w:val="20"/>
                <w:szCs w:val="20"/>
              </w:rPr>
            </w:pPr>
          </w:p>
        </w:tc>
        <w:tc>
          <w:tcPr>
            <w:tcW w:w="540" w:type="dxa"/>
          </w:tcPr>
          <w:p w14:paraId="60DFAB66" w14:textId="77777777" w:rsidR="00505F78" w:rsidRDefault="00505F78" w:rsidP="00910A4D">
            <w:pPr>
              <w:rPr>
                <w:sz w:val="20"/>
                <w:szCs w:val="20"/>
              </w:rPr>
            </w:pPr>
          </w:p>
        </w:tc>
        <w:tc>
          <w:tcPr>
            <w:tcW w:w="540" w:type="dxa"/>
          </w:tcPr>
          <w:p w14:paraId="7FBF445D" w14:textId="77777777" w:rsidR="00505F78" w:rsidRDefault="00505F78" w:rsidP="00910A4D">
            <w:pPr>
              <w:rPr>
                <w:sz w:val="20"/>
                <w:szCs w:val="20"/>
              </w:rPr>
            </w:pPr>
          </w:p>
        </w:tc>
        <w:tc>
          <w:tcPr>
            <w:tcW w:w="4315" w:type="dxa"/>
          </w:tcPr>
          <w:p w14:paraId="67AE9B98" w14:textId="77777777" w:rsidR="00505F78" w:rsidRDefault="00505F78" w:rsidP="00910A4D">
            <w:pPr>
              <w:rPr>
                <w:sz w:val="20"/>
                <w:szCs w:val="20"/>
              </w:rPr>
            </w:pPr>
          </w:p>
        </w:tc>
      </w:tr>
      <w:tr w:rsidR="00505F78" w14:paraId="6797CCED" w14:textId="77777777" w:rsidTr="00910A4D">
        <w:trPr>
          <w:trHeight w:val="278"/>
        </w:trPr>
        <w:tc>
          <w:tcPr>
            <w:tcW w:w="12950" w:type="dxa"/>
            <w:gridSpan w:val="4"/>
          </w:tcPr>
          <w:p w14:paraId="38FCA3A3" w14:textId="007043A5" w:rsidR="00505F78" w:rsidRDefault="00505F78" w:rsidP="00910A4D">
            <w:pPr>
              <w:keepNext/>
              <w:rPr>
                <w:b/>
                <w:sz w:val="20"/>
                <w:szCs w:val="20"/>
              </w:rPr>
            </w:pPr>
            <w:r>
              <w:rPr>
                <w:b/>
                <w:sz w:val="20"/>
                <w:szCs w:val="20"/>
              </w:rPr>
              <w:t xml:space="preserve">Additional comments on </w:t>
            </w:r>
            <w:r w:rsidR="001304F7">
              <w:rPr>
                <w:b/>
                <w:sz w:val="20"/>
                <w:szCs w:val="20"/>
              </w:rPr>
              <w:t>monitoring student progress</w:t>
            </w:r>
            <w:r>
              <w:rPr>
                <w:b/>
                <w:sz w:val="20"/>
                <w:szCs w:val="20"/>
              </w:rPr>
              <w:t xml:space="preserve"> within </w:t>
            </w:r>
            <w:r w:rsidR="00676811">
              <w:rPr>
                <w:b/>
                <w:sz w:val="20"/>
                <w:szCs w:val="20"/>
              </w:rPr>
              <w:t xml:space="preserve">the </w:t>
            </w:r>
            <w:r>
              <w:rPr>
                <w:b/>
                <w:sz w:val="20"/>
                <w:szCs w:val="20"/>
              </w:rPr>
              <w:t xml:space="preserve">materials: </w:t>
            </w:r>
          </w:p>
          <w:p w14:paraId="4F1E6AB9" w14:textId="77777777" w:rsidR="00505F78" w:rsidRDefault="00505F78" w:rsidP="00910A4D">
            <w:pPr>
              <w:ind w:left="270"/>
              <w:contextualSpacing/>
              <w:rPr>
                <w:sz w:val="20"/>
                <w:szCs w:val="20"/>
              </w:rPr>
            </w:pPr>
          </w:p>
          <w:p w14:paraId="5CF1121F" w14:textId="77777777" w:rsidR="00505F78" w:rsidRDefault="00505F78" w:rsidP="00910A4D">
            <w:pPr>
              <w:ind w:left="270"/>
              <w:contextualSpacing/>
              <w:rPr>
                <w:sz w:val="20"/>
                <w:szCs w:val="20"/>
              </w:rPr>
            </w:pPr>
          </w:p>
          <w:p w14:paraId="27512414" w14:textId="77777777" w:rsidR="00505F78" w:rsidRDefault="00505F78" w:rsidP="00910A4D">
            <w:pPr>
              <w:ind w:left="270"/>
              <w:contextualSpacing/>
              <w:rPr>
                <w:sz w:val="20"/>
                <w:szCs w:val="20"/>
              </w:rPr>
            </w:pPr>
          </w:p>
          <w:p w14:paraId="6EE1CD8F" w14:textId="77777777" w:rsidR="00505F78" w:rsidRDefault="00505F78" w:rsidP="00910A4D">
            <w:pPr>
              <w:rPr>
                <w:sz w:val="20"/>
                <w:szCs w:val="20"/>
              </w:rPr>
            </w:pPr>
          </w:p>
        </w:tc>
      </w:tr>
    </w:tbl>
    <w:p w14:paraId="459D822E" w14:textId="77777777" w:rsidR="00505F78" w:rsidRDefault="00505F78" w:rsidP="00505F78"/>
    <w:p w14:paraId="4697EFA2" w14:textId="77777777" w:rsidR="00505F78" w:rsidRPr="00491190" w:rsidRDefault="00505F78" w:rsidP="00505F78">
      <w:pPr>
        <w:keepNext/>
      </w:pPr>
    </w:p>
    <w:p w14:paraId="4DD0FA49" w14:textId="77777777" w:rsidR="00505F78" w:rsidRDefault="00505F78" w:rsidP="00505F78"/>
    <w:p w14:paraId="4039CC0F" w14:textId="77777777" w:rsidR="00FB4A57" w:rsidRDefault="00FB4A57" w:rsidP="00505F78"/>
    <w:p w14:paraId="04563E82" w14:textId="77777777" w:rsidR="00FB4A57" w:rsidRDefault="00FB4A57" w:rsidP="00505F78"/>
    <w:p w14:paraId="7BA8B9A5" w14:textId="77777777" w:rsidR="00FB4A57" w:rsidRDefault="00FB4A57" w:rsidP="00505F78"/>
    <w:p w14:paraId="12E6E688" w14:textId="77777777" w:rsidR="00FB4A57" w:rsidRDefault="00FB4A57" w:rsidP="00505F78"/>
    <w:tbl>
      <w:tblPr>
        <w:tblStyle w:val="TableGrid"/>
        <w:tblW w:w="0" w:type="auto"/>
        <w:tblLook w:val="04A0" w:firstRow="1" w:lastRow="0" w:firstColumn="1" w:lastColumn="0" w:noHBand="0" w:noVBand="1"/>
      </w:tblPr>
      <w:tblGrid>
        <w:gridCol w:w="5450"/>
        <w:gridCol w:w="501"/>
        <w:gridCol w:w="456"/>
        <w:gridCol w:w="5912"/>
      </w:tblGrid>
      <w:tr w:rsidR="00FB4A57" w14:paraId="0029492B" w14:textId="77777777" w:rsidTr="007D2883">
        <w:tc>
          <w:tcPr>
            <w:tcW w:w="12319" w:type="dxa"/>
            <w:gridSpan w:val="4"/>
            <w:shd w:val="clear" w:color="auto" w:fill="D9D9D9" w:themeFill="background1" w:themeFillShade="D9"/>
          </w:tcPr>
          <w:p w14:paraId="191C318A" w14:textId="77777777" w:rsidR="00FB4A57" w:rsidRPr="00B074F6" w:rsidRDefault="00FB4A57"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69A53DD1" w14:textId="77777777" w:rsidR="00FB4A57" w:rsidRDefault="00FB4A57" w:rsidP="00910A4D">
            <w:pPr>
              <w:jc w:val="center"/>
              <w:rPr>
                <w:b/>
                <w:i/>
                <w:sz w:val="20"/>
                <w:szCs w:val="20"/>
              </w:rPr>
            </w:pPr>
          </w:p>
          <w:p w14:paraId="03416E18" w14:textId="77777777" w:rsidR="00FB4A57" w:rsidRPr="0028181A" w:rsidRDefault="00FB4A57" w:rsidP="00910A4D">
            <w:pPr>
              <w:rPr>
                <w:sz w:val="20"/>
                <w:szCs w:val="20"/>
              </w:rPr>
            </w:pPr>
            <w:r>
              <w:rPr>
                <w:b/>
                <w:i/>
                <w:sz w:val="20"/>
                <w:szCs w:val="20"/>
              </w:rPr>
              <w:t>Part D. Teacher Support Materials</w:t>
            </w:r>
          </w:p>
        </w:tc>
      </w:tr>
      <w:tr w:rsidR="00FB4A57" w14:paraId="3B4DE78D" w14:textId="77777777" w:rsidTr="007D2883">
        <w:tc>
          <w:tcPr>
            <w:tcW w:w="5450" w:type="dxa"/>
            <w:shd w:val="clear" w:color="auto" w:fill="F2F2F2" w:themeFill="background1" w:themeFillShade="F2"/>
          </w:tcPr>
          <w:p w14:paraId="4AE89DD0" w14:textId="77777777" w:rsidR="00FB4A57" w:rsidRDefault="00FB4A57" w:rsidP="00910A4D">
            <w:pPr>
              <w:rPr>
                <w:sz w:val="20"/>
                <w:szCs w:val="20"/>
              </w:rPr>
            </w:pPr>
          </w:p>
        </w:tc>
        <w:tc>
          <w:tcPr>
            <w:tcW w:w="501" w:type="dxa"/>
            <w:shd w:val="clear" w:color="auto" w:fill="F2F2F2" w:themeFill="background1" w:themeFillShade="F2"/>
          </w:tcPr>
          <w:p w14:paraId="58FAFEF6" w14:textId="77777777" w:rsidR="00FB4A57" w:rsidRPr="00B074F6" w:rsidRDefault="00FB4A57" w:rsidP="00910A4D">
            <w:pPr>
              <w:rPr>
                <w:b/>
                <w:sz w:val="20"/>
                <w:szCs w:val="20"/>
              </w:rPr>
            </w:pPr>
            <w:r w:rsidRPr="00B074F6">
              <w:rPr>
                <w:b/>
                <w:sz w:val="20"/>
                <w:szCs w:val="20"/>
              </w:rPr>
              <w:t>Yes</w:t>
            </w:r>
          </w:p>
        </w:tc>
        <w:tc>
          <w:tcPr>
            <w:tcW w:w="456" w:type="dxa"/>
            <w:shd w:val="clear" w:color="auto" w:fill="F2F2F2" w:themeFill="background1" w:themeFillShade="F2"/>
          </w:tcPr>
          <w:p w14:paraId="3013FB1C" w14:textId="77777777" w:rsidR="00FB4A57" w:rsidRPr="00B074F6" w:rsidRDefault="00FB4A57" w:rsidP="00910A4D">
            <w:pPr>
              <w:rPr>
                <w:b/>
                <w:sz w:val="20"/>
                <w:szCs w:val="20"/>
              </w:rPr>
            </w:pPr>
            <w:r w:rsidRPr="00B074F6">
              <w:rPr>
                <w:b/>
                <w:sz w:val="20"/>
                <w:szCs w:val="20"/>
              </w:rPr>
              <w:t>No</w:t>
            </w:r>
          </w:p>
        </w:tc>
        <w:tc>
          <w:tcPr>
            <w:tcW w:w="5912" w:type="dxa"/>
            <w:shd w:val="clear" w:color="auto" w:fill="F2F2F2" w:themeFill="background1" w:themeFillShade="F2"/>
          </w:tcPr>
          <w:p w14:paraId="09952F8D" w14:textId="2A25C38D" w:rsidR="00FB4A57" w:rsidRPr="00B074F6" w:rsidRDefault="00FB4A57" w:rsidP="00910A4D">
            <w:pPr>
              <w:rPr>
                <w:b/>
                <w:sz w:val="20"/>
                <w:szCs w:val="20"/>
              </w:rPr>
            </w:pPr>
            <w:r w:rsidRPr="00B074F6">
              <w:rPr>
                <w:b/>
                <w:sz w:val="20"/>
                <w:szCs w:val="20"/>
              </w:rPr>
              <w:t>Evidence</w:t>
            </w:r>
            <w:r w:rsidR="005F57BD">
              <w:rPr>
                <w:b/>
                <w:sz w:val="20"/>
                <w:szCs w:val="20"/>
              </w:rPr>
              <w:t xml:space="preserve"> of teacher support materials</w:t>
            </w:r>
          </w:p>
        </w:tc>
      </w:tr>
      <w:tr w:rsidR="00FB4A57" w14:paraId="588623A6" w14:textId="77777777" w:rsidTr="007D2883">
        <w:trPr>
          <w:trHeight w:val="440"/>
        </w:trPr>
        <w:tc>
          <w:tcPr>
            <w:tcW w:w="5450" w:type="dxa"/>
            <w:shd w:val="clear" w:color="auto" w:fill="auto"/>
          </w:tcPr>
          <w:p w14:paraId="168C0C3C" w14:textId="51D10C6F" w:rsidR="00F61486" w:rsidRPr="00F61486" w:rsidRDefault="00F61486" w:rsidP="00F61486">
            <w:pPr>
              <w:pStyle w:val="ListParagraph"/>
              <w:numPr>
                <w:ilvl w:val="0"/>
                <w:numId w:val="10"/>
              </w:numPr>
              <w:tabs>
                <w:tab w:val="left" w:pos="2010"/>
              </w:tabs>
              <w:rPr>
                <w:sz w:val="20"/>
                <w:szCs w:val="20"/>
              </w:rPr>
            </w:pPr>
            <w:r w:rsidRPr="00F61486">
              <w:rPr>
                <w:sz w:val="20"/>
                <w:szCs w:val="20"/>
              </w:rPr>
              <w:t xml:space="preserve">Provides guidance to support teachers in ways such as the following:  planning, introducing lessons, assessment types, </w:t>
            </w:r>
            <w:r w:rsidR="00EB5E2B">
              <w:rPr>
                <w:sz w:val="20"/>
                <w:szCs w:val="20"/>
              </w:rPr>
              <w:t xml:space="preserve">and </w:t>
            </w:r>
            <w:r w:rsidRPr="00F61486">
              <w:rPr>
                <w:sz w:val="20"/>
                <w:szCs w:val="20"/>
              </w:rPr>
              <w:t>vocabulary.</w:t>
            </w:r>
          </w:p>
          <w:p w14:paraId="36B8CFF5" w14:textId="606A801F" w:rsidR="00FB4A57" w:rsidRPr="0097034F" w:rsidRDefault="00FB4A57" w:rsidP="00FB4A57">
            <w:pPr>
              <w:pStyle w:val="ListParagraph"/>
              <w:tabs>
                <w:tab w:val="left" w:pos="2010"/>
              </w:tabs>
              <w:ind w:left="247"/>
              <w:rPr>
                <w:sz w:val="20"/>
                <w:szCs w:val="20"/>
              </w:rPr>
            </w:pPr>
          </w:p>
        </w:tc>
        <w:tc>
          <w:tcPr>
            <w:tcW w:w="501" w:type="dxa"/>
            <w:shd w:val="clear" w:color="auto" w:fill="auto"/>
          </w:tcPr>
          <w:p w14:paraId="6B0ECBA2" w14:textId="77777777" w:rsidR="00FB4A57" w:rsidRDefault="00FB4A57" w:rsidP="00910A4D">
            <w:pPr>
              <w:rPr>
                <w:sz w:val="20"/>
                <w:szCs w:val="20"/>
              </w:rPr>
            </w:pPr>
          </w:p>
        </w:tc>
        <w:tc>
          <w:tcPr>
            <w:tcW w:w="456" w:type="dxa"/>
            <w:shd w:val="clear" w:color="auto" w:fill="auto"/>
          </w:tcPr>
          <w:p w14:paraId="31A6F9B1" w14:textId="77777777" w:rsidR="00FB4A57" w:rsidRDefault="00FB4A57" w:rsidP="00910A4D">
            <w:pPr>
              <w:rPr>
                <w:sz w:val="20"/>
                <w:szCs w:val="20"/>
              </w:rPr>
            </w:pPr>
          </w:p>
        </w:tc>
        <w:tc>
          <w:tcPr>
            <w:tcW w:w="5912" w:type="dxa"/>
            <w:shd w:val="clear" w:color="auto" w:fill="auto"/>
          </w:tcPr>
          <w:p w14:paraId="6DC5CE3E" w14:textId="77777777" w:rsidR="00FB4A57" w:rsidRDefault="00FB4A57" w:rsidP="00910A4D">
            <w:pPr>
              <w:rPr>
                <w:sz w:val="20"/>
                <w:szCs w:val="20"/>
              </w:rPr>
            </w:pPr>
          </w:p>
        </w:tc>
      </w:tr>
      <w:tr w:rsidR="00FB4A57" w14:paraId="5ED2B94A" w14:textId="77777777" w:rsidTr="007D2883">
        <w:trPr>
          <w:trHeight w:val="953"/>
        </w:trPr>
        <w:tc>
          <w:tcPr>
            <w:tcW w:w="5450" w:type="dxa"/>
            <w:shd w:val="clear" w:color="auto" w:fill="auto"/>
          </w:tcPr>
          <w:p w14:paraId="2B097ED2" w14:textId="369C5C0B" w:rsidR="00FB4A57" w:rsidRPr="00F61486" w:rsidRDefault="000B2C08" w:rsidP="00F61486">
            <w:pPr>
              <w:pStyle w:val="ListParagraph"/>
              <w:numPr>
                <w:ilvl w:val="0"/>
                <w:numId w:val="10"/>
              </w:numPr>
              <w:tabs>
                <w:tab w:val="left" w:pos="2010"/>
              </w:tabs>
              <w:rPr>
                <w:sz w:val="20"/>
                <w:szCs w:val="20"/>
              </w:rPr>
            </w:pPr>
            <w:r>
              <w:rPr>
                <w:sz w:val="20"/>
                <w:szCs w:val="20"/>
              </w:rPr>
              <w:t>Provides strategies that support</w:t>
            </w:r>
            <w:r w:rsidR="00FB4A57" w:rsidRPr="00F61486">
              <w:rPr>
                <w:sz w:val="20"/>
                <w:szCs w:val="20"/>
              </w:rPr>
              <w:t xml:space="preserve"> teachers in incorporating appropriate and integral connections between the co</w:t>
            </w:r>
            <w:r>
              <w:rPr>
                <w:sz w:val="20"/>
                <w:szCs w:val="20"/>
              </w:rPr>
              <w:t xml:space="preserve">urse </w:t>
            </w:r>
            <w:r w:rsidR="00FB4A57" w:rsidRPr="00F61486">
              <w:rPr>
                <w:sz w:val="20"/>
                <w:szCs w:val="20"/>
              </w:rPr>
              <w:t xml:space="preserve">standards, </w:t>
            </w:r>
            <w:r>
              <w:rPr>
                <w:sz w:val="20"/>
                <w:szCs w:val="20"/>
              </w:rPr>
              <w:t>standards for mathematical practice</w:t>
            </w:r>
            <w:r w:rsidR="00FB4A57" w:rsidRPr="00F61486">
              <w:rPr>
                <w:sz w:val="20"/>
                <w:szCs w:val="20"/>
              </w:rPr>
              <w:t xml:space="preserve">, and literacy skills for mathematical proficiency.  </w:t>
            </w:r>
          </w:p>
          <w:p w14:paraId="2D126C5A" w14:textId="0C577BCA" w:rsidR="00FB4A57" w:rsidRPr="0097034F" w:rsidRDefault="00FB4A57" w:rsidP="00FB4A57">
            <w:pPr>
              <w:pStyle w:val="ListParagraph"/>
              <w:tabs>
                <w:tab w:val="left" w:pos="2010"/>
              </w:tabs>
              <w:ind w:left="247"/>
              <w:rPr>
                <w:sz w:val="20"/>
                <w:szCs w:val="20"/>
              </w:rPr>
            </w:pPr>
          </w:p>
        </w:tc>
        <w:tc>
          <w:tcPr>
            <w:tcW w:w="501" w:type="dxa"/>
            <w:shd w:val="clear" w:color="auto" w:fill="auto"/>
          </w:tcPr>
          <w:p w14:paraId="36D37264" w14:textId="77777777" w:rsidR="00FB4A57" w:rsidRDefault="00FB4A57" w:rsidP="00910A4D">
            <w:pPr>
              <w:rPr>
                <w:sz w:val="20"/>
                <w:szCs w:val="20"/>
              </w:rPr>
            </w:pPr>
          </w:p>
        </w:tc>
        <w:tc>
          <w:tcPr>
            <w:tcW w:w="456" w:type="dxa"/>
            <w:shd w:val="clear" w:color="auto" w:fill="auto"/>
          </w:tcPr>
          <w:p w14:paraId="68D83AEC" w14:textId="77777777" w:rsidR="00FB4A57" w:rsidRDefault="00FB4A57" w:rsidP="00910A4D">
            <w:pPr>
              <w:rPr>
                <w:sz w:val="20"/>
                <w:szCs w:val="20"/>
              </w:rPr>
            </w:pPr>
          </w:p>
        </w:tc>
        <w:tc>
          <w:tcPr>
            <w:tcW w:w="5912" w:type="dxa"/>
            <w:shd w:val="clear" w:color="auto" w:fill="auto"/>
          </w:tcPr>
          <w:p w14:paraId="4A594C58" w14:textId="77777777" w:rsidR="00FB4A57" w:rsidRDefault="00FB4A57" w:rsidP="00910A4D">
            <w:pPr>
              <w:rPr>
                <w:sz w:val="20"/>
                <w:szCs w:val="20"/>
              </w:rPr>
            </w:pPr>
          </w:p>
        </w:tc>
      </w:tr>
      <w:tr w:rsidR="00FB4A57" w14:paraId="21B16D65" w14:textId="77777777" w:rsidTr="007D2883">
        <w:trPr>
          <w:trHeight w:val="647"/>
        </w:trPr>
        <w:tc>
          <w:tcPr>
            <w:tcW w:w="5450" w:type="dxa"/>
            <w:shd w:val="clear" w:color="auto" w:fill="auto"/>
          </w:tcPr>
          <w:p w14:paraId="20A795F9" w14:textId="5FA39CDB" w:rsidR="00FB4A57" w:rsidRDefault="00FB4A57" w:rsidP="00EB5E2B">
            <w:pPr>
              <w:pStyle w:val="ListParagraph"/>
              <w:numPr>
                <w:ilvl w:val="0"/>
                <w:numId w:val="10"/>
              </w:numPr>
              <w:rPr>
                <w:sz w:val="20"/>
                <w:szCs w:val="20"/>
              </w:rPr>
            </w:pPr>
            <w:r w:rsidRPr="00F61486">
              <w:rPr>
                <w:sz w:val="20"/>
                <w:szCs w:val="20"/>
              </w:rPr>
              <w:t xml:space="preserve">Provides strategies to support </w:t>
            </w:r>
            <w:r w:rsidR="00F61486" w:rsidRPr="00F61486">
              <w:rPr>
                <w:sz w:val="20"/>
                <w:szCs w:val="20"/>
              </w:rPr>
              <w:t>differentiated instruction for all learners, e.g., E</w:t>
            </w:r>
            <w:r w:rsidR="000B2C08">
              <w:rPr>
                <w:sz w:val="20"/>
                <w:szCs w:val="20"/>
              </w:rPr>
              <w:t>L, students who are below grade-</w:t>
            </w:r>
            <w:r w:rsidR="00F61486" w:rsidRPr="00F61486">
              <w:rPr>
                <w:sz w:val="20"/>
                <w:szCs w:val="20"/>
              </w:rPr>
              <w:t xml:space="preserve">level, </w:t>
            </w:r>
            <w:r w:rsidR="00EB5E2B">
              <w:rPr>
                <w:sz w:val="20"/>
                <w:szCs w:val="20"/>
              </w:rPr>
              <w:t>and advanced</w:t>
            </w:r>
            <w:r w:rsidR="00F61486" w:rsidRPr="00F61486">
              <w:rPr>
                <w:sz w:val="20"/>
                <w:szCs w:val="20"/>
              </w:rPr>
              <w:t xml:space="preserve"> students.</w:t>
            </w:r>
          </w:p>
          <w:p w14:paraId="551B263F" w14:textId="2D60D981" w:rsidR="000B2C08" w:rsidRPr="00F61486" w:rsidRDefault="000B2C08" w:rsidP="000B2C08">
            <w:pPr>
              <w:pStyle w:val="ListParagraph"/>
              <w:ind w:left="360"/>
              <w:rPr>
                <w:sz w:val="20"/>
                <w:szCs w:val="20"/>
              </w:rPr>
            </w:pPr>
          </w:p>
        </w:tc>
        <w:tc>
          <w:tcPr>
            <w:tcW w:w="501" w:type="dxa"/>
            <w:shd w:val="clear" w:color="auto" w:fill="auto"/>
          </w:tcPr>
          <w:p w14:paraId="0D971AFA" w14:textId="77777777" w:rsidR="00FB4A57" w:rsidRDefault="00FB4A57" w:rsidP="00910A4D">
            <w:pPr>
              <w:rPr>
                <w:sz w:val="20"/>
                <w:szCs w:val="20"/>
              </w:rPr>
            </w:pPr>
          </w:p>
        </w:tc>
        <w:tc>
          <w:tcPr>
            <w:tcW w:w="456" w:type="dxa"/>
            <w:shd w:val="clear" w:color="auto" w:fill="auto"/>
          </w:tcPr>
          <w:p w14:paraId="78F2A55C" w14:textId="77777777" w:rsidR="00FB4A57" w:rsidRDefault="00FB4A57" w:rsidP="00910A4D">
            <w:pPr>
              <w:rPr>
                <w:sz w:val="20"/>
                <w:szCs w:val="20"/>
              </w:rPr>
            </w:pPr>
          </w:p>
        </w:tc>
        <w:tc>
          <w:tcPr>
            <w:tcW w:w="5912" w:type="dxa"/>
            <w:shd w:val="clear" w:color="auto" w:fill="auto"/>
          </w:tcPr>
          <w:p w14:paraId="0FBEB1A3" w14:textId="77777777" w:rsidR="00FB4A57" w:rsidRDefault="00FB4A57" w:rsidP="00910A4D">
            <w:pPr>
              <w:rPr>
                <w:sz w:val="20"/>
                <w:szCs w:val="20"/>
              </w:rPr>
            </w:pPr>
          </w:p>
        </w:tc>
      </w:tr>
      <w:tr w:rsidR="00FB4A57" w14:paraId="38E1723E" w14:textId="77777777" w:rsidTr="007D2883">
        <w:trPr>
          <w:trHeight w:val="647"/>
        </w:trPr>
        <w:tc>
          <w:tcPr>
            <w:tcW w:w="5450" w:type="dxa"/>
            <w:shd w:val="clear" w:color="auto" w:fill="auto"/>
          </w:tcPr>
          <w:p w14:paraId="0C1FC5D9" w14:textId="77777777" w:rsidR="00FB4A57" w:rsidRDefault="000B2C08" w:rsidP="000B2C08">
            <w:pPr>
              <w:pStyle w:val="ListParagraph"/>
              <w:numPr>
                <w:ilvl w:val="0"/>
                <w:numId w:val="10"/>
              </w:numPr>
              <w:rPr>
                <w:sz w:val="20"/>
                <w:szCs w:val="20"/>
              </w:rPr>
            </w:pPr>
            <w:r>
              <w:rPr>
                <w:sz w:val="20"/>
                <w:szCs w:val="20"/>
              </w:rPr>
              <w:t>Provides guidance</w:t>
            </w:r>
            <w:r w:rsidR="00FB4A57" w:rsidRPr="00F61486">
              <w:rPr>
                <w:sz w:val="20"/>
                <w:szCs w:val="20"/>
              </w:rPr>
              <w:t xml:space="preserve"> </w:t>
            </w:r>
            <w:r>
              <w:rPr>
                <w:sz w:val="20"/>
                <w:szCs w:val="20"/>
              </w:rPr>
              <w:t xml:space="preserve">to support </w:t>
            </w:r>
            <w:r w:rsidR="00FB4A57" w:rsidRPr="00F61486">
              <w:rPr>
                <w:sz w:val="20"/>
                <w:szCs w:val="20"/>
              </w:rPr>
              <w:t>teachers in identifying student misconceptions and the reason(s) that prevent student mastery of the content standards.</w:t>
            </w:r>
          </w:p>
          <w:p w14:paraId="2EBE717E" w14:textId="22C57359" w:rsidR="001304F7" w:rsidRPr="00F61486" w:rsidRDefault="001304F7" w:rsidP="001304F7">
            <w:pPr>
              <w:pStyle w:val="ListParagraph"/>
              <w:ind w:left="360"/>
              <w:rPr>
                <w:sz w:val="20"/>
                <w:szCs w:val="20"/>
              </w:rPr>
            </w:pPr>
          </w:p>
        </w:tc>
        <w:tc>
          <w:tcPr>
            <w:tcW w:w="501" w:type="dxa"/>
            <w:shd w:val="clear" w:color="auto" w:fill="auto"/>
          </w:tcPr>
          <w:p w14:paraId="5B14B248" w14:textId="77777777" w:rsidR="00FB4A57" w:rsidRDefault="00FB4A57" w:rsidP="00910A4D">
            <w:pPr>
              <w:rPr>
                <w:sz w:val="20"/>
                <w:szCs w:val="20"/>
              </w:rPr>
            </w:pPr>
          </w:p>
        </w:tc>
        <w:tc>
          <w:tcPr>
            <w:tcW w:w="456" w:type="dxa"/>
            <w:shd w:val="clear" w:color="auto" w:fill="auto"/>
          </w:tcPr>
          <w:p w14:paraId="4408673F" w14:textId="77777777" w:rsidR="00FB4A57" w:rsidRDefault="00FB4A57" w:rsidP="00910A4D">
            <w:pPr>
              <w:rPr>
                <w:sz w:val="20"/>
                <w:szCs w:val="20"/>
              </w:rPr>
            </w:pPr>
          </w:p>
        </w:tc>
        <w:tc>
          <w:tcPr>
            <w:tcW w:w="5912" w:type="dxa"/>
            <w:shd w:val="clear" w:color="auto" w:fill="auto"/>
          </w:tcPr>
          <w:p w14:paraId="116DB5BB" w14:textId="77777777" w:rsidR="00FB4A57" w:rsidRDefault="00FB4A57" w:rsidP="00910A4D">
            <w:pPr>
              <w:rPr>
                <w:sz w:val="20"/>
                <w:szCs w:val="20"/>
              </w:rPr>
            </w:pPr>
          </w:p>
        </w:tc>
      </w:tr>
      <w:tr w:rsidR="00254A08" w14:paraId="2FEDF57B" w14:textId="77777777" w:rsidTr="007D2883">
        <w:trPr>
          <w:trHeight w:val="1296"/>
        </w:trPr>
        <w:tc>
          <w:tcPr>
            <w:tcW w:w="5450" w:type="dxa"/>
            <w:shd w:val="clear" w:color="auto" w:fill="auto"/>
          </w:tcPr>
          <w:p w14:paraId="43885E89" w14:textId="56CA6EEE" w:rsidR="00254A08" w:rsidRDefault="00254A08" w:rsidP="002D5705">
            <w:pPr>
              <w:pStyle w:val="ListParagraph"/>
              <w:numPr>
                <w:ilvl w:val="0"/>
                <w:numId w:val="10"/>
              </w:numPr>
              <w:rPr>
                <w:sz w:val="20"/>
                <w:szCs w:val="20"/>
              </w:rPr>
            </w:pPr>
            <w:r>
              <w:rPr>
                <w:sz w:val="20"/>
                <w:szCs w:val="20"/>
              </w:rPr>
              <w:t xml:space="preserve">Provides strategies that assist teachers in incorporating appropriate connections between mathematics and other subject areas (e.g., </w:t>
            </w:r>
            <w:r w:rsidR="00C46BF0">
              <w:rPr>
                <w:sz w:val="20"/>
                <w:szCs w:val="20"/>
              </w:rPr>
              <w:t xml:space="preserve">ELA, science, </w:t>
            </w:r>
            <w:r>
              <w:rPr>
                <w:sz w:val="20"/>
                <w:szCs w:val="20"/>
              </w:rPr>
              <w:t xml:space="preserve">social studies, visual and performing arts, CTE)  </w:t>
            </w:r>
          </w:p>
        </w:tc>
        <w:tc>
          <w:tcPr>
            <w:tcW w:w="501" w:type="dxa"/>
            <w:shd w:val="clear" w:color="auto" w:fill="auto"/>
          </w:tcPr>
          <w:p w14:paraId="619F831C" w14:textId="77777777" w:rsidR="00254A08" w:rsidRDefault="00254A08" w:rsidP="00910A4D">
            <w:pPr>
              <w:rPr>
                <w:sz w:val="20"/>
                <w:szCs w:val="20"/>
              </w:rPr>
            </w:pPr>
          </w:p>
        </w:tc>
        <w:tc>
          <w:tcPr>
            <w:tcW w:w="456" w:type="dxa"/>
            <w:shd w:val="clear" w:color="auto" w:fill="auto"/>
          </w:tcPr>
          <w:p w14:paraId="3F75C51B" w14:textId="77777777" w:rsidR="00254A08" w:rsidRDefault="00254A08" w:rsidP="00910A4D">
            <w:pPr>
              <w:rPr>
                <w:sz w:val="20"/>
                <w:szCs w:val="20"/>
              </w:rPr>
            </w:pPr>
          </w:p>
        </w:tc>
        <w:tc>
          <w:tcPr>
            <w:tcW w:w="5912" w:type="dxa"/>
            <w:shd w:val="clear" w:color="auto" w:fill="auto"/>
          </w:tcPr>
          <w:p w14:paraId="241760EC" w14:textId="77777777" w:rsidR="00254A08" w:rsidRDefault="00254A08" w:rsidP="00910A4D">
            <w:pPr>
              <w:rPr>
                <w:sz w:val="20"/>
                <w:szCs w:val="20"/>
              </w:rPr>
            </w:pPr>
          </w:p>
        </w:tc>
      </w:tr>
      <w:tr w:rsidR="001304F7" w14:paraId="4CEB07C2" w14:textId="77777777" w:rsidTr="007D2883">
        <w:trPr>
          <w:trHeight w:val="1296"/>
        </w:trPr>
        <w:tc>
          <w:tcPr>
            <w:tcW w:w="12319" w:type="dxa"/>
            <w:gridSpan w:val="4"/>
            <w:shd w:val="clear" w:color="auto" w:fill="auto"/>
          </w:tcPr>
          <w:p w14:paraId="516A93D0" w14:textId="6DDFB0A2" w:rsidR="001304F7" w:rsidRDefault="001304F7" w:rsidP="001304F7">
            <w:pPr>
              <w:keepNext/>
              <w:rPr>
                <w:b/>
                <w:sz w:val="20"/>
                <w:szCs w:val="20"/>
              </w:rPr>
            </w:pPr>
            <w:r>
              <w:rPr>
                <w:b/>
                <w:sz w:val="20"/>
                <w:szCs w:val="20"/>
              </w:rPr>
              <w:t xml:space="preserve">Additional comments on teacher support within </w:t>
            </w:r>
            <w:r w:rsidR="00676811">
              <w:rPr>
                <w:b/>
                <w:sz w:val="20"/>
                <w:szCs w:val="20"/>
              </w:rPr>
              <w:t xml:space="preserve">the </w:t>
            </w:r>
            <w:r>
              <w:rPr>
                <w:b/>
                <w:sz w:val="20"/>
                <w:szCs w:val="20"/>
              </w:rPr>
              <w:t xml:space="preserve">materials: </w:t>
            </w:r>
          </w:p>
          <w:p w14:paraId="083DFBA1" w14:textId="77777777" w:rsidR="001304F7" w:rsidRDefault="001304F7" w:rsidP="00910A4D">
            <w:pPr>
              <w:rPr>
                <w:sz w:val="20"/>
                <w:szCs w:val="20"/>
              </w:rPr>
            </w:pPr>
          </w:p>
        </w:tc>
      </w:tr>
    </w:tbl>
    <w:p w14:paraId="3F269EFC" w14:textId="77777777" w:rsidR="00FB4A57" w:rsidRDefault="00FB4A57" w:rsidP="00505F78"/>
    <w:p w14:paraId="651E9397" w14:textId="77777777" w:rsidR="00505F78" w:rsidRDefault="00505F78"/>
    <w:sectPr w:rsidR="00505F78" w:rsidSect="00AE4885">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67A01" w14:textId="77777777" w:rsidR="00C82D8E" w:rsidRDefault="00C82D8E" w:rsidP="000B2C08">
      <w:pPr>
        <w:spacing w:after="0" w:line="240" w:lineRule="auto"/>
      </w:pPr>
      <w:r>
        <w:separator/>
      </w:r>
    </w:p>
  </w:endnote>
  <w:endnote w:type="continuationSeparator" w:id="0">
    <w:p w14:paraId="2CCBB33D" w14:textId="77777777" w:rsidR="00C82D8E" w:rsidRDefault="00C82D8E"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8F4A4" w14:textId="77777777" w:rsidR="000F318B" w:rsidRDefault="000F31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46C6A" w14:textId="6B8D8073" w:rsidR="00D05E61" w:rsidRDefault="000F318B" w:rsidP="00D05E61">
    <w:pPr>
      <w:tabs>
        <w:tab w:val="center" w:pos="4680"/>
        <w:tab w:val="right" w:pos="9360"/>
      </w:tabs>
      <w:spacing w:after="0" w:line="240" w:lineRule="auto"/>
    </w:pPr>
    <w:r w:rsidRPr="002A5CAF">
      <w:t>*To be used by LEAs to discern gaps in instructional materials before new materials are adopted at the local level in 2021.</w:t>
    </w:r>
    <w:r>
      <w:t xml:space="preserve">     </w:t>
    </w:r>
    <w:r w:rsidR="00D05E61">
      <w:t xml:space="preserve">                                        </w:t>
    </w:r>
    <w:r>
      <w:t xml:space="preserve">                                                                                   </w:t>
    </w:r>
  </w:p>
  <w:p w14:paraId="42B516F9" w14:textId="77777777" w:rsidR="003717F6" w:rsidRDefault="003717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AA0FF" w14:textId="77777777" w:rsidR="000F318B" w:rsidRDefault="000F31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38691" w14:textId="77777777" w:rsidR="00C82D8E" w:rsidRDefault="00C82D8E" w:rsidP="000B2C08">
      <w:pPr>
        <w:spacing w:after="0" w:line="240" w:lineRule="auto"/>
      </w:pPr>
      <w:r>
        <w:separator/>
      </w:r>
    </w:p>
  </w:footnote>
  <w:footnote w:type="continuationSeparator" w:id="0">
    <w:p w14:paraId="15447277" w14:textId="77777777" w:rsidR="00C82D8E" w:rsidRDefault="00C82D8E"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32B09" w14:textId="77777777" w:rsidR="000F318B" w:rsidRDefault="000F31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85BC4" w14:textId="7E3DBACE" w:rsidR="00D05E61" w:rsidRDefault="003717F6">
    <w:pPr>
      <w:pStyle w:val="Header"/>
      <w:jc w:val="right"/>
    </w:pPr>
    <w:r>
      <w:rPr>
        <w:noProof/>
      </w:rPr>
      <w:drawing>
        <wp:anchor distT="0" distB="0" distL="114300" distR="114300" simplePos="0" relativeHeight="251657216" behindDoc="0" locked="0" layoutInCell="1" allowOverlap="1" wp14:anchorId="6A77E854" wp14:editId="114EB4AA">
          <wp:simplePos x="0" y="0"/>
          <wp:positionH relativeFrom="margin">
            <wp:posOffset>-114300</wp:posOffset>
          </wp:positionH>
          <wp:positionV relativeFrom="page">
            <wp:posOffset>133350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sdt>
      <w:sdtPr>
        <w:id w:val="687950175"/>
        <w:docPartObj>
          <w:docPartGallery w:val="Watermarks"/>
          <w:docPartUnique/>
        </w:docPartObj>
      </w:sdtPr>
      <w:sdtEndPr/>
      <w:sdtContent>
        <w:r w:rsidR="00C82D8E">
          <w:rPr>
            <w:noProof/>
          </w:rPr>
          <w:pict w14:anchorId="401A01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30556">
      <w:ptab w:relativeTo="margin" w:alignment="center" w:leader="none"/>
    </w:r>
    <w:r w:rsidR="0022796B" w:rsidRPr="00E17436">
      <w:rPr>
        <w:rFonts w:ascii="Open Sans" w:hAnsi="Open Sans" w:cs="Open Sans"/>
        <w:sz w:val="32"/>
        <w:szCs w:val="32"/>
      </w:rPr>
      <w:t>Bridge</w:t>
    </w:r>
    <w:r w:rsidR="00397809" w:rsidRPr="00E17436">
      <w:rPr>
        <w:rFonts w:ascii="Open Sans" w:hAnsi="Open Sans" w:cs="Open Sans"/>
        <w:sz w:val="32"/>
        <w:szCs w:val="32"/>
      </w:rPr>
      <w:t xml:space="preserve"> Math </w:t>
    </w:r>
    <w:r w:rsidR="00B30556" w:rsidRPr="00E17436">
      <w:rPr>
        <w:rFonts w:ascii="Open Sans" w:hAnsi="Open Sans" w:cs="Open Sans"/>
        <w:sz w:val="32"/>
        <w:szCs w:val="32"/>
      </w:rPr>
      <w:t>Instructional Materials Screening Instrument</w:t>
    </w:r>
    <w:bookmarkStart w:id="0" w:name="_GoBack"/>
    <w:r w:rsidRPr="00E17436">
      <w:rPr>
        <w:rFonts w:ascii="Open Sans" w:hAnsi="Open Sans" w:cs="Open Sans"/>
        <w:sz w:val="32"/>
        <w:szCs w:val="32"/>
        <w:vertAlign w:val="superscript"/>
      </w:rPr>
      <w:t>*</w:t>
    </w:r>
    <w:bookmarkEnd w:id="0"/>
    <w:r w:rsidR="00D05E61">
      <w:rPr>
        <w:rFonts w:ascii="Open Sans" w:hAnsi="Open Sans" w:cs="Open Sans"/>
        <w:sz w:val="32"/>
        <w:szCs w:val="32"/>
        <w:vertAlign w:val="superscript"/>
      </w:rPr>
      <w:t xml:space="preserve">                                      </w:t>
    </w:r>
    <w:sdt>
      <w:sdtPr>
        <w:rPr>
          <w:rFonts w:ascii="Open Sans" w:hAnsi="Open Sans" w:cs="Open Sans"/>
          <w:sz w:val="32"/>
          <w:szCs w:val="32"/>
          <w:vertAlign w:val="superscript"/>
        </w:rPr>
        <w:id w:val="1114171887"/>
        <w:docPartObj>
          <w:docPartGallery w:val="Page Numbers (Top of Page)"/>
        </w:docPartObj>
      </w:sdtPr>
      <w:sdtEndPr>
        <w:rPr>
          <w:rFonts w:asciiTheme="minorHAnsi" w:hAnsiTheme="minorHAnsi" w:cstheme="minorBidi"/>
          <w:noProof/>
          <w:sz w:val="22"/>
          <w:szCs w:val="22"/>
          <w:vertAlign w:val="baseline"/>
        </w:rPr>
      </w:sdtEndPr>
      <w:sdtContent>
        <w:r w:rsidR="00D05E61">
          <w:fldChar w:fldCharType="begin"/>
        </w:r>
        <w:r w:rsidR="00D05E61">
          <w:instrText xml:space="preserve"> PAGE   \* MERGEFORMAT </w:instrText>
        </w:r>
        <w:r w:rsidR="00D05E61">
          <w:fldChar w:fldCharType="separate"/>
        </w:r>
        <w:r w:rsidR="009D2E41">
          <w:rPr>
            <w:noProof/>
          </w:rPr>
          <w:t>1</w:t>
        </w:r>
        <w:r w:rsidR="00D05E61">
          <w:rPr>
            <w:noProof/>
          </w:rPr>
          <w:fldChar w:fldCharType="end"/>
        </w:r>
      </w:sdtContent>
    </w:sdt>
  </w:p>
  <w:p w14:paraId="49C826EA" w14:textId="01C768B3" w:rsidR="00B30556" w:rsidRDefault="00B30556">
    <w:pPr>
      <w:pStyle w:val="Header"/>
    </w:pP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B3951" w14:textId="77777777" w:rsidR="000F318B" w:rsidRDefault="000F31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3EB0"/>
    <w:multiLevelType w:val="hybridMultilevel"/>
    <w:tmpl w:val="D4E869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422EC"/>
    <w:multiLevelType w:val="hybridMultilevel"/>
    <w:tmpl w:val="178A70FA"/>
    <w:lvl w:ilvl="0" w:tplc="AE5EF4D0">
      <w:start w:val="1"/>
      <w:numFmt w:val="lowerLetter"/>
      <w:lvlText w:val="%1."/>
      <w:lvlJc w:val="left"/>
      <w:pPr>
        <w:ind w:left="720" w:hanging="360"/>
      </w:pPr>
      <w:rPr>
        <w:rFonts w:asciiTheme="minorHAnsi" w:hAnsiTheme="minorHAnsi"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30C66"/>
    <w:multiLevelType w:val="hybridMultilevel"/>
    <w:tmpl w:val="A3AEE762"/>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07F21"/>
    <w:multiLevelType w:val="hybridMultilevel"/>
    <w:tmpl w:val="964EA4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C513F"/>
    <w:multiLevelType w:val="hybridMultilevel"/>
    <w:tmpl w:val="821ABB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A307A"/>
    <w:multiLevelType w:val="hybridMultilevel"/>
    <w:tmpl w:val="E1CE3E9A"/>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B08A0"/>
    <w:multiLevelType w:val="hybridMultilevel"/>
    <w:tmpl w:val="20FA787A"/>
    <w:lvl w:ilvl="0" w:tplc="5A18C722">
      <w:start w:val="1"/>
      <w:numFmt w:val="lowerLetter"/>
      <w:lvlText w:val="%1."/>
      <w:lvlJc w:val="left"/>
      <w:pPr>
        <w:ind w:left="720" w:hanging="36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95393C"/>
    <w:multiLevelType w:val="hybridMultilevel"/>
    <w:tmpl w:val="FF46EBEC"/>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501FA"/>
    <w:multiLevelType w:val="hybridMultilevel"/>
    <w:tmpl w:val="BA107026"/>
    <w:lvl w:ilvl="0" w:tplc="26A01032">
      <w:start w:val="1"/>
      <w:numFmt w:val="lowerLetter"/>
      <w:lvlText w:val="%1."/>
      <w:lvlJc w:val="left"/>
      <w:pPr>
        <w:ind w:left="720" w:hanging="360"/>
      </w:pPr>
      <w:rPr>
        <w:rFonts w:asciiTheme="minorHAnsi" w:hAnsiTheme="minorHAns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B3243"/>
    <w:multiLevelType w:val="hybridMultilevel"/>
    <w:tmpl w:val="FC3634D8"/>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37F15"/>
    <w:multiLevelType w:val="hybridMultilevel"/>
    <w:tmpl w:val="C09CBB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E31FC6"/>
    <w:multiLevelType w:val="hybridMultilevel"/>
    <w:tmpl w:val="5B02F1A4"/>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172CE"/>
    <w:multiLevelType w:val="hybridMultilevel"/>
    <w:tmpl w:val="1070DC62"/>
    <w:lvl w:ilvl="0" w:tplc="F9C23F84">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73F50B8"/>
    <w:multiLevelType w:val="hybridMultilevel"/>
    <w:tmpl w:val="AC502D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8A39E1"/>
    <w:multiLevelType w:val="hybridMultilevel"/>
    <w:tmpl w:val="4372EA1E"/>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267E98"/>
    <w:multiLevelType w:val="hybridMultilevel"/>
    <w:tmpl w:val="6254AC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329CB"/>
    <w:multiLevelType w:val="hybridMultilevel"/>
    <w:tmpl w:val="2836021A"/>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092578"/>
    <w:multiLevelType w:val="hybridMultilevel"/>
    <w:tmpl w:val="23E2D8D0"/>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F240A5"/>
    <w:multiLevelType w:val="hybridMultilevel"/>
    <w:tmpl w:val="8B140B32"/>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282337"/>
    <w:multiLevelType w:val="hybridMultilevel"/>
    <w:tmpl w:val="52D06A0A"/>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43431B"/>
    <w:multiLevelType w:val="hybridMultilevel"/>
    <w:tmpl w:val="C1B039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46636"/>
    <w:multiLevelType w:val="hybridMultilevel"/>
    <w:tmpl w:val="0B6202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432DC5"/>
    <w:multiLevelType w:val="hybridMultilevel"/>
    <w:tmpl w:val="BF1E8514"/>
    <w:lvl w:ilvl="0" w:tplc="CDDABCB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2"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DA73648"/>
    <w:multiLevelType w:val="hybridMultilevel"/>
    <w:tmpl w:val="64F6CC18"/>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29"/>
  </w:num>
  <w:num w:numId="3">
    <w:abstractNumId w:val="7"/>
  </w:num>
  <w:num w:numId="4">
    <w:abstractNumId w:val="27"/>
  </w:num>
  <w:num w:numId="5">
    <w:abstractNumId w:val="30"/>
  </w:num>
  <w:num w:numId="6">
    <w:abstractNumId w:val="17"/>
  </w:num>
  <w:num w:numId="7">
    <w:abstractNumId w:val="23"/>
  </w:num>
  <w:num w:numId="8">
    <w:abstractNumId w:val="11"/>
  </w:num>
  <w:num w:numId="9">
    <w:abstractNumId w:val="31"/>
  </w:num>
  <w:num w:numId="10">
    <w:abstractNumId w:val="32"/>
  </w:num>
  <w:num w:numId="11">
    <w:abstractNumId w:val="34"/>
  </w:num>
  <w:num w:numId="12">
    <w:abstractNumId w:val="21"/>
  </w:num>
  <w:num w:numId="13">
    <w:abstractNumId w:val="4"/>
  </w:num>
  <w:num w:numId="14">
    <w:abstractNumId w:val="28"/>
  </w:num>
  <w:num w:numId="15">
    <w:abstractNumId w:val="25"/>
  </w:num>
  <w:num w:numId="16">
    <w:abstractNumId w:val="5"/>
  </w:num>
  <w:num w:numId="17">
    <w:abstractNumId w:val="16"/>
  </w:num>
  <w:num w:numId="18">
    <w:abstractNumId w:val="24"/>
  </w:num>
  <w:num w:numId="19">
    <w:abstractNumId w:val="0"/>
  </w:num>
  <w:num w:numId="20">
    <w:abstractNumId w:val="33"/>
  </w:num>
  <w:num w:numId="21">
    <w:abstractNumId w:val="19"/>
  </w:num>
  <w:num w:numId="22">
    <w:abstractNumId w:val="13"/>
  </w:num>
  <w:num w:numId="23">
    <w:abstractNumId w:val="2"/>
  </w:num>
  <w:num w:numId="24">
    <w:abstractNumId w:val="26"/>
  </w:num>
  <w:num w:numId="25">
    <w:abstractNumId w:val="20"/>
  </w:num>
  <w:num w:numId="26">
    <w:abstractNumId w:val="9"/>
  </w:num>
  <w:num w:numId="27">
    <w:abstractNumId w:val="15"/>
  </w:num>
  <w:num w:numId="28">
    <w:abstractNumId w:val="6"/>
  </w:num>
  <w:num w:numId="29">
    <w:abstractNumId w:val="1"/>
  </w:num>
  <w:num w:numId="30">
    <w:abstractNumId w:val="10"/>
  </w:num>
  <w:num w:numId="31">
    <w:abstractNumId w:val="22"/>
  </w:num>
  <w:num w:numId="32">
    <w:abstractNumId w:val="12"/>
  </w:num>
  <w:num w:numId="33">
    <w:abstractNumId w:val="8"/>
  </w:num>
  <w:num w:numId="34">
    <w:abstractNumId w:val="3"/>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467A5"/>
    <w:rsid w:val="00070F58"/>
    <w:rsid w:val="00085616"/>
    <w:rsid w:val="000B2C08"/>
    <w:rsid w:val="000B729B"/>
    <w:rsid w:val="000C2B46"/>
    <w:rsid w:val="000F318B"/>
    <w:rsid w:val="001005E6"/>
    <w:rsid w:val="001304F7"/>
    <w:rsid w:val="00133B64"/>
    <w:rsid w:val="0014754A"/>
    <w:rsid w:val="001864F3"/>
    <w:rsid w:val="001952AC"/>
    <w:rsid w:val="001A06E0"/>
    <w:rsid w:val="001D2B12"/>
    <w:rsid w:val="0022796B"/>
    <w:rsid w:val="002401FE"/>
    <w:rsid w:val="00246424"/>
    <w:rsid w:val="00254A08"/>
    <w:rsid w:val="002603DD"/>
    <w:rsid w:val="002D5705"/>
    <w:rsid w:val="002E6957"/>
    <w:rsid w:val="002F46F6"/>
    <w:rsid w:val="00313023"/>
    <w:rsid w:val="00326A31"/>
    <w:rsid w:val="00330F39"/>
    <w:rsid w:val="003717F6"/>
    <w:rsid w:val="0039355A"/>
    <w:rsid w:val="00397809"/>
    <w:rsid w:val="003C2A66"/>
    <w:rsid w:val="004640A7"/>
    <w:rsid w:val="004A4516"/>
    <w:rsid w:val="004D2026"/>
    <w:rsid w:val="004D599E"/>
    <w:rsid w:val="004D6FA3"/>
    <w:rsid w:val="004E03DE"/>
    <w:rsid w:val="00505F78"/>
    <w:rsid w:val="005112C4"/>
    <w:rsid w:val="00540FBD"/>
    <w:rsid w:val="00555A7A"/>
    <w:rsid w:val="00586C1D"/>
    <w:rsid w:val="005B5CE4"/>
    <w:rsid w:val="005F57BD"/>
    <w:rsid w:val="0060568E"/>
    <w:rsid w:val="00613A23"/>
    <w:rsid w:val="00621EB7"/>
    <w:rsid w:val="00647F73"/>
    <w:rsid w:val="00662C4C"/>
    <w:rsid w:val="00676811"/>
    <w:rsid w:val="006B1E09"/>
    <w:rsid w:val="006B3FE4"/>
    <w:rsid w:val="006C7C51"/>
    <w:rsid w:val="006D3685"/>
    <w:rsid w:val="00702B0A"/>
    <w:rsid w:val="00705047"/>
    <w:rsid w:val="00717815"/>
    <w:rsid w:val="007433AC"/>
    <w:rsid w:val="00776384"/>
    <w:rsid w:val="00790DA9"/>
    <w:rsid w:val="007A7873"/>
    <w:rsid w:val="007D2883"/>
    <w:rsid w:val="00820C33"/>
    <w:rsid w:val="00863412"/>
    <w:rsid w:val="008656C1"/>
    <w:rsid w:val="0086583A"/>
    <w:rsid w:val="00874248"/>
    <w:rsid w:val="0087446F"/>
    <w:rsid w:val="008C1C34"/>
    <w:rsid w:val="00910A4D"/>
    <w:rsid w:val="009562B1"/>
    <w:rsid w:val="00956E6B"/>
    <w:rsid w:val="00963F33"/>
    <w:rsid w:val="009C4683"/>
    <w:rsid w:val="009D0943"/>
    <w:rsid w:val="009D2E41"/>
    <w:rsid w:val="009F2306"/>
    <w:rsid w:val="009F3821"/>
    <w:rsid w:val="00A425E3"/>
    <w:rsid w:val="00A57CF3"/>
    <w:rsid w:val="00A72564"/>
    <w:rsid w:val="00AC0F6C"/>
    <w:rsid w:val="00AE4885"/>
    <w:rsid w:val="00B2531E"/>
    <w:rsid w:val="00B30556"/>
    <w:rsid w:val="00B7449F"/>
    <w:rsid w:val="00B761A1"/>
    <w:rsid w:val="00B762A3"/>
    <w:rsid w:val="00BF4BC8"/>
    <w:rsid w:val="00C03F66"/>
    <w:rsid w:val="00C047AA"/>
    <w:rsid w:val="00C321D7"/>
    <w:rsid w:val="00C33B5D"/>
    <w:rsid w:val="00C46BF0"/>
    <w:rsid w:val="00C65B50"/>
    <w:rsid w:val="00C77AC3"/>
    <w:rsid w:val="00C82D8E"/>
    <w:rsid w:val="00C944BC"/>
    <w:rsid w:val="00CB637C"/>
    <w:rsid w:val="00CB6ED1"/>
    <w:rsid w:val="00CE2B69"/>
    <w:rsid w:val="00D00168"/>
    <w:rsid w:val="00D03E36"/>
    <w:rsid w:val="00D05E61"/>
    <w:rsid w:val="00D077FE"/>
    <w:rsid w:val="00D11C9E"/>
    <w:rsid w:val="00D26CFF"/>
    <w:rsid w:val="00D43A50"/>
    <w:rsid w:val="00D47E59"/>
    <w:rsid w:val="00D54A65"/>
    <w:rsid w:val="00D65C8D"/>
    <w:rsid w:val="00D73985"/>
    <w:rsid w:val="00DB1577"/>
    <w:rsid w:val="00DC2B6F"/>
    <w:rsid w:val="00E17436"/>
    <w:rsid w:val="00E752A4"/>
    <w:rsid w:val="00E83164"/>
    <w:rsid w:val="00EB5E2B"/>
    <w:rsid w:val="00EC2554"/>
    <w:rsid w:val="00EC494D"/>
    <w:rsid w:val="00EF1536"/>
    <w:rsid w:val="00F4749C"/>
    <w:rsid w:val="00F61486"/>
    <w:rsid w:val="00F63955"/>
    <w:rsid w:val="00FB4A57"/>
    <w:rsid w:val="00FE0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character" w:styleId="PlaceholderText">
    <w:name w:val="Placeholder Text"/>
    <w:basedOn w:val="DefaultParagraphFont"/>
    <w:uiPriority w:val="99"/>
    <w:semiHidden/>
    <w:rsid w:val="000467A5"/>
    <w:rPr>
      <w:color w:val="808080"/>
    </w:rPr>
  </w:style>
  <w:style w:type="paragraph" w:styleId="Revision">
    <w:name w:val="Revision"/>
    <w:hidden/>
    <w:uiPriority w:val="99"/>
    <w:semiHidden/>
    <w:rsid w:val="00874248"/>
    <w:pPr>
      <w:spacing w:after="0" w:line="240" w:lineRule="auto"/>
    </w:pPr>
  </w:style>
  <w:style w:type="character" w:customStyle="1" w:styleId="apple-converted-space">
    <w:name w:val="apple-converted-space"/>
    <w:basedOn w:val="DefaultParagraphFont"/>
    <w:rsid w:val="00BF4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2655</Words>
  <Characters>15136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17756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Christopher C. Sanders</cp:lastModifiedBy>
  <cp:revision>2</cp:revision>
  <cp:lastPrinted>2017-01-31T20:38:00Z</cp:lastPrinted>
  <dcterms:created xsi:type="dcterms:W3CDTF">2017-03-29T13:49:00Z</dcterms:created>
  <dcterms:modified xsi:type="dcterms:W3CDTF">2017-03-29T13:49:00Z</dcterms:modified>
</cp:coreProperties>
</file>